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left="-567"/>
        <w:jc w:val="center"/>
        <w:spacing w:after="0" w:line="240" w:lineRule="auto"/>
        <w:rPr>
          <w:rFonts w:ascii="Times New Roman" w:hAnsi="Times New Roman" w:eastAsia="Times New Roman" w:cs="Times New Roman"/>
          <w:b/>
          <w:bCs/>
          <w:color w:val="000000"/>
          <w:lang w:eastAsia="ru-RU"/>
        </w:rPr>
        <w:outlineLvl w:val="0"/>
      </w:pPr>
      <w:r>
        <w:rPr>
          <w:rFonts w:ascii="Times New Roman" w:hAnsi="Times New Roman" w:eastAsia="Times New Roman" w:cs="Times New Roman"/>
          <w:b/>
          <w:bCs/>
          <w:color w:val="000000"/>
          <w:lang w:eastAsia="ru-RU"/>
        </w:rPr>
        <w:t xml:space="preserve">Договор </w:t>
      </w:r>
      <w:r>
        <w:rPr>
          <w:rFonts w:ascii="Times New Roman" w:hAnsi="Times New Roman" w:eastAsia="Times New Roman" w:cs="Times New Roman"/>
          <w:b/>
          <w:bCs/>
          <w:color w:val="000000"/>
          <w:lang w:eastAsia="ru-RU"/>
        </w:rPr>
      </w:r>
      <w:r>
        <w:rPr>
          <w:rFonts w:ascii="Times New Roman" w:hAnsi="Times New Roman" w:eastAsia="Times New Roman" w:cs="Times New Roman"/>
          <w:b/>
          <w:bCs/>
          <w:color w:val="000000"/>
          <w:lang w:eastAsia="ru-RU"/>
        </w:rPr>
      </w:r>
    </w:p>
    <w:p>
      <w:pPr>
        <w:ind w:left="-567"/>
        <w:jc w:val="center"/>
        <w:spacing w:after="0" w:line="240" w:lineRule="auto"/>
        <w:rPr>
          <w:rFonts w:ascii="Times New Roman" w:hAnsi="Times New Roman" w:eastAsia="Times New Roman" w:cs="Times New Roman"/>
          <w:b/>
          <w:bCs/>
          <w:color w:val="000000"/>
          <w:lang w:eastAsia="ru-RU"/>
        </w:rPr>
        <w:outlineLvl w:val="0"/>
      </w:pPr>
      <w:r>
        <w:rPr>
          <w:rFonts w:ascii="Times New Roman" w:hAnsi="Times New Roman" w:eastAsia="Times New Roman" w:cs="Times New Roman"/>
          <w:b/>
          <w:bCs/>
          <w:color w:val="000000"/>
          <w:lang w:eastAsia="ru-RU"/>
        </w:rPr>
        <w:t xml:space="preserve"> </w:t>
      </w:r>
      <w:r>
        <w:rPr>
          <w:rFonts w:ascii="Times New Roman" w:hAnsi="Times New Roman" w:eastAsia="Times New Roman" w:cs="Times New Roman"/>
          <w:b/>
          <w:bCs/>
          <w:color w:val="000000"/>
          <w:lang w:eastAsia="ru-RU"/>
        </w:rPr>
        <w:t xml:space="preserve">на оказание услуг технической поддержки</w:t>
      </w:r>
      <w:r>
        <w:rPr>
          <w:rFonts w:ascii="Times New Roman" w:hAnsi="Times New Roman" w:eastAsia="Times New Roman" w:cs="Times New Roman"/>
          <w:b/>
          <w:bCs/>
          <w:color w:val="000000"/>
          <w:lang w:eastAsia="ru-RU"/>
        </w:rPr>
      </w:r>
      <w:r>
        <w:rPr>
          <w:rFonts w:ascii="Times New Roman" w:hAnsi="Times New Roman" w:eastAsia="Times New Roman" w:cs="Times New Roman"/>
          <w:b/>
          <w:bCs/>
          <w:color w:val="000000"/>
          <w:lang w:eastAsia="ru-RU"/>
        </w:rPr>
      </w:r>
    </w:p>
    <w:p>
      <w:pPr>
        <w:ind w:left="-567"/>
        <w:jc w:val="center"/>
        <w:spacing w:after="0" w:line="240" w:lineRule="auto"/>
        <w:rPr>
          <w:rFonts w:ascii="Times New Roman" w:hAnsi="Times New Roman" w:eastAsia="Times New Roman" w:cs="Times New Roman"/>
          <w:b/>
          <w:bCs/>
          <w:color w:val="000000"/>
          <w:lang w:eastAsia="ru-RU"/>
        </w:rPr>
        <w:outlineLvl w:val="0"/>
      </w:pPr>
      <w:r>
        <w:rPr>
          <w:rFonts w:ascii="Times New Roman" w:hAnsi="Times New Roman" w:eastAsia="Times New Roman" w:cs="Times New Roman"/>
          <w:b/>
          <w:bCs/>
          <w:color w:val="000000"/>
          <w:lang w:eastAsia="ru-RU"/>
        </w:rPr>
        <w:t xml:space="preserve">программного обеспечения "Российский телефонный узел" </w:t>
      </w:r>
      <w:r>
        <w:rPr>
          <w:rFonts w:ascii="Times New Roman" w:hAnsi="Times New Roman" w:eastAsia="Times New Roman" w:cs="Times New Roman"/>
          <w:b/>
          <w:bCs/>
          <w:color w:val="000000"/>
          <w:lang w:eastAsia="ru-RU"/>
        </w:rPr>
        <w:t xml:space="preserve"> </w:t>
      </w:r>
      <w:r>
        <w:rPr>
          <w:rFonts w:ascii="Times New Roman" w:hAnsi="Times New Roman" w:eastAsia="Times New Roman" w:cs="Times New Roman"/>
          <w:b/>
          <w:bCs/>
          <w:color w:val="000000"/>
          <w:lang w:eastAsia="ru-RU"/>
        </w:rPr>
      </w:r>
      <w:r>
        <w:rPr>
          <w:rFonts w:ascii="Times New Roman" w:hAnsi="Times New Roman" w:eastAsia="Times New Roman" w:cs="Times New Roman"/>
          <w:b/>
          <w:bCs/>
          <w:color w:val="000000"/>
          <w:lang w:eastAsia="ru-RU"/>
        </w:rPr>
      </w:r>
    </w:p>
    <w:p>
      <w:pPr>
        <w:ind w:left="-567"/>
        <w:jc w:val="center"/>
        <w:spacing w:after="0" w:line="240" w:lineRule="auto"/>
        <w:rPr>
          <w:rFonts w:ascii="Times New Roman" w:hAnsi="Times New Roman" w:eastAsia="Times New Roman" w:cs="Times New Roman"/>
          <w:b/>
          <w:bCs/>
          <w:color w:val="000000"/>
          <w:highlight w:val="white"/>
        </w:rPr>
        <w:outlineLvl w:val="0"/>
      </w:pPr>
      <w:r>
        <w:rPr>
          <w:rFonts w:ascii="Times New Roman" w:hAnsi="Times New Roman" w:eastAsia="Times New Roman" w:cs="Times New Roman"/>
          <w:b/>
          <w:bCs/>
          <w:color w:val="000000"/>
          <w:highlight w:val="white"/>
          <w:lang w:eastAsia="ru-RU"/>
        </w:rPr>
        <w:t xml:space="preserve">№</w:t>
      </w:r>
      <w:r>
        <w:rPr>
          <w:rFonts w:ascii="Times New Roman" w:hAnsi="Times New Roman" w:eastAsia="Times New Roman" w:cs="Times New Roman"/>
          <w:b/>
          <w:bCs/>
          <w:color w:val="000000"/>
          <w:highlight w:val="white"/>
          <w:lang w:eastAsia="ru-RU"/>
        </w:rPr>
        <w:t xml:space="preserve"> </w:t>
      </w:r>
      <w:r>
        <w:rPr>
          <w:rFonts w:ascii="Times New Roman" w:hAnsi="Times New Roman" w:eastAsia="Times New Roman" w:cs="Times New Roman"/>
          <w:b/>
          <w:bCs/>
          <w:color w:val="000000"/>
          <w:highlight w:val="white"/>
        </w:rPr>
      </w:r>
      <w:r>
        <w:rPr>
          <w:rFonts w:ascii="Times New Roman" w:hAnsi="Times New Roman" w:eastAsia="Times New Roman" w:cs="Times New Roman"/>
          <w:b/>
          <w:bCs/>
          <w:color w:val="000000"/>
          <w:highlight w:val="white"/>
        </w:rPr>
      </w:r>
    </w:p>
    <w:p>
      <w:pPr>
        <w:ind w:left="-567" w:firstLine="709"/>
        <w:jc w:val="center"/>
        <w:spacing w:after="0" w:line="240" w:lineRule="auto"/>
        <w:rPr>
          <w:rFonts w:ascii="Times New Roman" w:hAnsi="Times New Roman" w:eastAsia="Times New Roman" w:cs="Times New Roman"/>
          <w:b/>
          <w:bCs/>
          <w:color w:val="000000"/>
          <w:highlight w:val="white"/>
        </w:rPr>
        <w:outlineLvl w:val="0"/>
      </w:pPr>
      <w:r>
        <w:rPr>
          <w:rFonts w:ascii="Times New Roman" w:hAnsi="Times New Roman" w:eastAsia="Times New Roman" w:cs="Times New Roman"/>
          <w:b/>
          <w:bCs/>
          <w:color w:val="000000"/>
          <w:highlight w:val="white"/>
        </w:rPr>
      </w:r>
      <w:r>
        <w:rPr>
          <w:rFonts w:ascii="Times New Roman" w:hAnsi="Times New Roman" w:eastAsia="Times New Roman" w:cs="Times New Roman"/>
          <w:b/>
          <w:bCs/>
          <w:color w:val="000000"/>
          <w:highlight w:val="white"/>
        </w:rPr>
      </w:r>
      <w:r>
        <w:rPr>
          <w:rFonts w:ascii="Times New Roman" w:hAnsi="Times New Roman" w:eastAsia="Times New Roman" w:cs="Times New Roman"/>
          <w:b/>
          <w:bCs/>
          <w:color w:val="000000"/>
          <w:highlight w:val="white"/>
        </w:rPr>
      </w:r>
    </w:p>
    <w:p>
      <w:pPr>
        <w:ind w:left="-567" w:firstLine="709"/>
        <w:jc w:val="center"/>
        <w:spacing w:after="0" w:line="240" w:lineRule="auto"/>
        <w:rPr>
          <w:rFonts w:ascii="Times New Roman" w:hAnsi="Times New Roman" w:eastAsia="Times New Roman" w:cs="Times New Roman"/>
          <w:b/>
          <w:bCs/>
          <w:color w:val="000000"/>
          <w:highlight w:val="white"/>
        </w:rPr>
      </w:pPr>
      <w:r>
        <w:rPr>
          <w:rFonts w:ascii="Times New Roman" w:hAnsi="Times New Roman" w:eastAsia="Times New Roman" w:cs="Times New Roman"/>
          <w:b/>
          <w:bCs/>
          <w:color w:val="000000"/>
          <w:highlight w:val="white"/>
        </w:rPr>
      </w:r>
      <w:r>
        <w:rPr>
          <w:rFonts w:ascii="Times New Roman" w:hAnsi="Times New Roman" w:eastAsia="Times New Roman" w:cs="Times New Roman"/>
          <w:b/>
          <w:bCs/>
          <w:color w:val="000000"/>
          <w:highlight w:val="white"/>
        </w:rPr>
      </w:r>
      <w:r>
        <w:rPr>
          <w:rFonts w:ascii="Times New Roman" w:hAnsi="Times New Roman" w:eastAsia="Times New Roman" w:cs="Times New Roman"/>
          <w:b/>
          <w:bCs/>
          <w:color w:val="000000"/>
          <w:highlight w:val="white"/>
        </w:rPr>
      </w:r>
    </w:p>
    <w:p>
      <w:pPr>
        <w:ind w:left="-567"/>
        <w:spacing w:after="0" w:line="240" w:lineRule="auto"/>
        <w:tabs>
          <w:tab w:val="left" w:pos="7371" w:leader="none"/>
        </w:tabs>
        <w:rPr>
          <w:rFonts w:ascii="Times New Roman" w:hAnsi="Times New Roman" w:eastAsia="Times New Roman" w:cs="Times New Roman"/>
          <w:color w:val="000000"/>
          <w:highlight w:val="white"/>
        </w:rPr>
      </w:pPr>
      <w:r>
        <w:rPr>
          <w:rFonts w:ascii="Times New Roman" w:hAnsi="Times New Roman" w:eastAsia="Times New Roman" w:cs="Times New Roman"/>
          <w:color w:val="000000"/>
          <w:highlight w:val="white"/>
          <w:lang w:eastAsia="ru-RU"/>
        </w:rPr>
        <w:t xml:space="preserve">г.________</w:t>
      </w:r>
      <w:r>
        <w:rPr>
          <w:rFonts w:ascii="Times New Roman" w:hAnsi="Times New Roman" w:eastAsia="Times New Roman" w:cs="Times New Roman"/>
          <w:color w:val="000000"/>
          <w:highlight w:val="white"/>
          <w:lang w:eastAsia="ru-RU"/>
        </w:rPr>
        <w:tab/>
        <w:t xml:space="preserve">«__» _______ 202_ г.</w:t>
      </w:r>
      <w:r>
        <w:rPr>
          <w:rFonts w:ascii="Times New Roman" w:hAnsi="Times New Roman" w:eastAsia="Times New Roman" w:cs="Times New Roman"/>
          <w:color w:val="000000"/>
          <w:highlight w:val="white"/>
          <w:lang w:eastAsia="ru-RU"/>
        </w:rPr>
        <w:tab/>
      </w:r>
      <w:r>
        <w:rPr>
          <w:rFonts w:ascii="Times New Roman" w:hAnsi="Times New Roman" w:eastAsia="Times New Roman" w:cs="Times New Roman"/>
          <w:color w:val="000000"/>
          <w:highlight w:val="white"/>
        </w:rPr>
      </w:r>
      <w:r>
        <w:rPr>
          <w:rFonts w:ascii="Times New Roman" w:hAnsi="Times New Roman" w:eastAsia="Times New Roman" w:cs="Times New Roman"/>
          <w:color w:val="000000"/>
          <w:highlight w:val="white"/>
        </w:rPr>
      </w:r>
    </w:p>
    <w:p>
      <w:pPr>
        <w:ind w:left="-567" w:firstLine="709"/>
        <w:jc w:val="both"/>
        <w:spacing w:after="0" w:line="240" w:lineRule="auto"/>
        <w:rPr>
          <w:rFonts w:ascii="Times New Roman" w:hAnsi="Times New Roman" w:eastAsia="Times New Roman" w:cs="Times New Roman"/>
          <w:color w:val="000000"/>
          <w:highlight w:val="white"/>
        </w:rPr>
      </w:pPr>
      <w:r>
        <w:rPr>
          <w:rFonts w:ascii="Times New Roman" w:hAnsi="Times New Roman" w:eastAsia="Times New Roman" w:cs="Times New Roman"/>
          <w:color w:val="000000"/>
          <w:highlight w:val="white"/>
        </w:rPr>
      </w:r>
      <w:r>
        <w:rPr>
          <w:rFonts w:ascii="Times New Roman" w:hAnsi="Times New Roman" w:eastAsia="Times New Roman" w:cs="Times New Roman"/>
          <w:color w:val="000000"/>
          <w:highlight w:val="white"/>
        </w:rPr>
      </w:r>
      <w:r>
        <w:rPr>
          <w:rFonts w:ascii="Times New Roman" w:hAnsi="Times New Roman" w:eastAsia="Times New Roman" w:cs="Times New Roman"/>
          <w:color w:val="000000"/>
          <w:highlight w:val="white"/>
        </w:rPr>
      </w:r>
    </w:p>
    <w:p>
      <w:pPr>
        <w:ind w:left="-567"/>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b/>
          <w:lang w:eastAsia="ru-RU"/>
        </w:rPr>
        <w:t xml:space="preserve">_____________________________________________________</w:t>
      </w:r>
      <w:r>
        <w:rPr>
          <w:rFonts w:ascii="Times New Roman" w:hAnsi="Times New Roman" w:eastAsia="Times New Roman" w:cs="Times New Roman"/>
          <w:lang w:eastAsia="ru-RU"/>
        </w:rPr>
        <w:t xml:space="preserve">, именуемое в дальнейшем «Исполнитель», в лице _________________________, действующего на основании __________________, с одной стороны, и АО «Россети Сибирь Тываэнерго</w:t>
      </w:r>
      <w:r>
        <w:rPr>
          <w:rFonts w:ascii="Times New Roman" w:hAnsi="Times New Roman" w:eastAsia="Times New Roman" w:cs="Times New Roman"/>
          <w:highlight w:val="white"/>
          <w:lang w:eastAsia="ru-RU"/>
        </w:rPr>
        <w:t xml:space="preserve">», </w:t>
      </w:r>
      <w:r>
        <w:rPr>
          <w:rFonts w:ascii="Times New Roman" w:hAnsi="Times New Roman" w:eastAsia="Times New Roman" w:cs="Times New Roman"/>
          <w:lang w:eastAsia="ru-RU"/>
        </w:rPr>
        <w:t xml:space="preserve">именуемое в дальнейшем «</w:t>
      </w:r>
      <w:r>
        <w:rPr>
          <w:rFonts w:ascii="Times New Roman" w:hAnsi="Times New Roman" w:eastAsia="Times New Roman" w:cs="Times New Roman"/>
          <w:bCs/>
          <w:lang w:eastAsia="ru-RU"/>
        </w:rPr>
        <w:t xml:space="preserve">Заказчик»</w:t>
      </w:r>
      <w:r>
        <w:rPr>
          <w:rFonts w:ascii="Times New Roman" w:hAnsi="Times New Roman" w:eastAsia="Times New Roman" w:cs="Times New Roman"/>
          <w:lang w:eastAsia="ru-RU"/>
        </w:rPr>
        <w:t xml:space="preserve">, в лице исполняющего обязааности управляющего директора – первого заместителя генерального директора Таранкова Алексея Игоревич</w:t>
      </w:r>
      <w:r>
        <w:rPr>
          <w:rFonts w:ascii="Times New Roman" w:hAnsi="Times New Roman" w:eastAsia="Times New Roman" w:cs="Times New Roman"/>
          <w:lang w:eastAsia="ru-RU"/>
        </w:rPr>
        <w:t xml:space="preserve">а, действующего на основании доверенности № 93/125 от 02.12.2025 г., с другой стороны, совместно именуемые «Стороны», а по отдельности — «Сторона», заключили настоящий договор об оказании услуг технической поддержки (далее — «Договор») о нижеследующем.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709"/>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ОПРЕДЕЛЕНИЯ</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ind w:left="-567" w:firstLine="851"/>
        <w:jc w:val="both"/>
        <w:spacing w:after="0"/>
        <w:rPr>
          <w:rFonts w:ascii="Times New Roman" w:hAnsi="Times New Roman" w:cs="Times New Roman"/>
        </w:rPr>
      </w:pPr>
      <w:r>
        <w:rPr>
          <w:rFonts w:ascii="Times New Roman" w:hAnsi="Times New Roman" w:cs="Times New Roman"/>
        </w:rPr>
        <w:t xml:space="preserve">Для целей настоящего Договора приведенные ниже термины, в случае их написания с заглавной буквы, имеют следующие значения, независимо от того, в каком числе они используются – в единственном или множественном.</w:t>
      </w:r>
      <w:r>
        <w:rPr>
          <w:rFonts w:ascii="Times New Roman" w:hAnsi="Times New Roman" w:cs="Times New Roman"/>
        </w:rPr>
      </w:r>
      <w:r>
        <w:rPr>
          <w:rFonts w:ascii="Times New Roman" w:hAnsi="Times New Roman" w:cs="Times New Roman"/>
        </w:rPr>
      </w:r>
    </w:p>
    <w:p>
      <w:pPr>
        <w:pStyle w:val="958"/>
        <w:numPr>
          <w:ilvl w:val="0"/>
          <w:numId w:val="15"/>
        </w:numPr>
        <w:ind w:left="-567" w:firstLine="851"/>
        <w:jc w:val="both"/>
        <w:spacing w:after="0" w:line="240" w:lineRule="auto"/>
        <w:rPr>
          <w:rFonts w:ascii="Times New Roman" w:hAnsi="Times New Roman" w:cs="Times New Roman"/>
        </w:rPr>
      </w:pPr>
      <w:r>
        <w:rPr>
          <w:rFonts w:ascii="Times New Roman" w:hAnsi="Times New Roman" w:cs="Times New Roman"/>
          <w:b/>
        </w:rPr>
        <w:t xml:space="preserve">«Программа»</w:t>
      </w:r>
      <w:r>
        <w:rPr>
          <w:rFonts w:ascii="Times New Roman" w:hAnsi="Times New Roman" w:cs="Times New Roman"/>
        </w:rPr>
        <w:t xml:space="preserve"> означает версию программы для ЭВМ, указанной в Приложении № 1 к Договору.</w:t>
      </w:r>
      <w:r>
        <w:rPr>
          <w:rFonts w:ascii="Times New Roman" w:hAnsi="Times New Roman" w:cs="Times New Roman"/>
          <w:b/>
        </w:rPr>
        <w:t xml:space="preserve"> </w:t>
      </w:r>
      <w:r>
        <w:rPr>
          <w:rFonts w:ascii="Times New Roman" w:hAnsi="Times New Roman" w:cs="Times New Roman"/>
        </w:rPr>
      </w:r>
      <w:r>
        <w:rPr>
          <w:rFonts w:ascii="Times New Roman" w:hAnsi="Times New Roman" w:cs="Times New Roman"/>
        </w:rPr>
      </w:r>
    </w:p>
    <w:p>
      <w:pPr>
        <w:pStyle w:val="958"/>
        <w:numPr>
          <w:ilvl w:val="0"/>
          <w:numId w:val="15"/>
        </w:numPr>
        <w:ind w:left="-567" w:firstLine="851"/>
        <w:jc w:val="both"/>
        <w:spacing w:after="0" w:line="240" w:lineRule="auto"/>
        <w:rPr>
          <w:rFonts w:ascii="Times New Roman" w:hAnsi="Times New Roman" w:cs="Times New Roman"/>
        </w:rPr>
      </w:pPr>
      <w:r>
        <w:rPr>
          <w:rFonts w:ascii="Times New Roman" w:hAnsi="Times New Roman" w:cs="Times New Roman"/>
          <w:b/>
        </w:rPr>
        <w:t xml:space="preserve">«Документация»</w:t>
      </w:r>
      <w:r>
        <w:rPr>
          <w:rFonts w:ascii="Times New Roman" w:hAnsi="Times New Roman" w:cs="Times New Roman"/>
        </w:rPr>
        <w:t xml:space="preserve"> означает руководство пользователя в электронном или печатном виде, а также любые технические замечания к версии и другую техническую сопроводительную документацию к Программе.</w:t>
      </w:r>
      <w:r>
        <w:rPr>
          <w:rFonts w:ascii="Times New Roman" w:hAnsi="Times New Roman" w:cs="Times New Roman"/>
        </w:rPr>
      </w:r>
      <w:r>
        <w:rPr>
          <w:rFonts w:ascii="Times New Roman" w:hAnsi="Times New Roman" w:cs="Times New Roman"/>
        </w:rPr>
      </w:r>
    </w:p>
    <w:p>
      <w:pPr>
        <w:pStyle w:val="958"/>
        <w:numPr>
          <w:ilvl w:val="0"/>
          <w:numId w:val="15"/>
        </w:numPr>
        <w:ind w:left="-567" w:firstLine="851"/>
        <w:jc w:val="both"/>
        <w:spacing w:after="0" w:line="240" w:lineRule="auto"/>
        <w:rPr>
          <w:rFonts w:ascii="Times New Roman" w:hAnsi="Times New Roman" w:cs="Times New Roman"/>
        </w:rPr>
      </w:pPr>
      <w:r>
        <w:rPr>
          <w:rFonts w:ascii="Times New Roman" w:hAnsi="Times New Roman" w:cs="Times New Roman"/>
          <w:b/>
        </w:rPr>
        <w:t xml:space="preserve">«Аппаратный ключ» (или «USB-ключ»)</w:t>
      </w:r>
      <w:r>
        <w:rPr>
          <w:rFonts w:ascii="Times New Roman" w:hAnsi="Times New Roman" w:cs="Times New Roman"/>
        </w:rPr>
        <w:t xml:space="preserve"> означает устройство универсальной последовательной шины (USB-устройство), запрограммированное в соответствии с условиями лицензионного договора, которое подключено к серверу Заказчика и обеспечивает работу Программы.</w:t>
      </w:r>
      <w:r>
        <w:rPr>
          <w:rFonts w:ascii="Times New Roman" w:hAnsi="Times New Roman" w:cs="Times New Roman"/>
        </w:rPr>
      </w:r>
      <w:r>
        <w:rPr>
          <w:rFonts w:ascii="Times New Roman" w:hAnsi="Times New Roman" w:cs="Times New Roman"/>
        </w:rPr>
      </w:r>
    </w:p>
    <w:p>
      <w:pPr>
        <w:pStyle w:val="958"/>
        <w:numPr>
          <w:ilvl w:val="0"/>
          <w:numId w:val="15"/>
        </w:numPr>
        <w:ind w:left="-567" w:firstLine="851"/>
        <w:jc w:val="both"/>
        <w:spacing w:after="0" w:line="240" w:lineRule="auto"/>
        <w:rPr>
          <w:rFonts w:ascii="Times New Roman" w:hAnsi="Times New Roman" w:cs="Times New Roman"/>
        </w:rPr>
      </w:pPr>
      <w:r>
        <w:rPr>
          <w:rFonts w:ascii="Times New Roman" w:hAnsi="Times New Roman" w:cs="Times New Roman"/>
          <w:b/>
        </w:rPr>
        <w:t xml:space="preserve">«Программный ключ» </w:t>
      </w:r>
      <w:r>
        <w:rPr>
          <w:rFonts w:ascii="Times New Roman" w:hAnsi="Times New Roman" w:cs="Times New Roman"/>
        </w:rPr>
        <w:t xml:space="preserve">- файл, созданный в соответствии с условиями лицензионного договора, который размещается на сервере Заказчика и обеспечивает работу Программы.</w:t>
      </w:r>
      <w:r>
        <w:rPr>
          <w:rFonts w:ascii="Times New Roman" w:hAnsi="Times New Roman" w:cs="Times New Roman"/>
        </w:rPr>
      </w:r>
      <w:r>
        <w:rPr>
          <w:rFonts w:ascii="Times New Roman" w:hAnsi="Times New Roman" w:cs="Times New Roman"/>
        </w:rPr>
      </w:r>
    </w:p>
    <w:p>
      <w:pPr>
        <w:pStyle w:val="958"/>
        <w:numPr>
          <w:ilvl w:val="0"/>
          <w:numId w:val="15"/>
        </w:numPr>
        <w:ind w:left="-567" w:firstLine="851"/>
        <w:jc w:val="both"/>
        <w:spacing w:after="0" w:line="240" w:lineRule="auto"/>
        <w:rPr>
          <w:rFonts w:ascii="Times New Roman" w:hAnsi="Times New Roman" w:cs="Times New Roman"/>
        </w:rPr>
      </w:pPr>
      <w:r>
        <w:rPr>
          <w:rFonts w:ascii="Times New Roman" w:hAnsi="Times New Roman" w:cs="Times New Roman"/>
          <w:b/>
        </w:rPr>
        <w:t xml:space="preserve">«Функциональная / техническая спецификация» - </w:t>
      </w:r>
      <w:r>
        <w:rPr>
          <w:rFonts w:ascii="Times New Roman" w:hAnsi="Times New Roman" w:cs="Times New Roman"/>
        </w:rPr>
        <w:t xml:space="preserve">документ, описывающий функциональные и технические характеристики Программы и размещаемый на сайте </w:t>
      </w:r>
      <w:r>
        <w:rPr>
          <w:rFonts w:ascii="Times New Roman" w:hAnsi="Times New Roman" w:cs="Times New Roman"/>
        </w:rPr>
        <w:t xml:space="preserve">______________________ в разделе, доступном Заказчику.</w:t>
      </w:r>
      <w:r>
        <w:rPr>
          <w:rFonts w:ascii="Times New Roman" w:hAnsi="Times New Roman" w:cs="Times New Roman"/>
        </w:rPr>
      </w:r>
      <w:r>
        <w:rPr>
          <w:rFonts w:ascii="Times New Roman" w:hAnsi="Times New Roman" w:cs="Times New Roman"/>
        </w:rPr>
      </w:r>
    </w:p>
    <w:p>
      <w:pPr>
        <w:ind w:left="-567" w:firstLine="709"/>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ТЕХНИЧЕСКАЯ ПОДДЕРЖКА</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jc w:val="both"/>
        <w:spacing w:after="0" w:line="240" w:lineRule="auto"/>
        <w:rPr>
          <w:rFonts w:ascii="Times New Roman" w:hAnsi="Times New Roman" w:eastAsia="Calibri" w:cs="Times New Roman"/>
          <w:b/>
          <w:vanish/>
          <w:u w:val="single"/>
          <w:lang w:eastAsia="ru-RU"/>
        </w:rPr>
      </w:pPr>
      <w:r>
        <w:rPr>
          <w:rFonts w:ascii="Times New Roman" w:hAnsi="Times New Roman" w:eastAsia="Calibri" w:cs="Times New Roman"/>
          <w:b/>
          <w:vanish/>
          <w:u w:val="single"/>
          <w:lang w:eastAsia="ru-RU"/>
        </w:rPr>
      </w:r>
      <w:r>
        <w:rPr>
          <w:rFonts w:ascii="Times New Roman" w:hAnsi="Times New Roman" w:eastAsia="Calibri" w:cs="Times New Roman"/>
          <w:b/>
          <w:vanish/>
          <w:u w:val="single"/>
          <w:lang w:eastAsia="ru-RU"/>
        </w:rPr>
      </w:r>
      <w:r>
        <w:rPr>
          <w:rFonts w:ascii="Times New Roman" w:hAnsi="Times New Roman" w:eastAsia="Calibri" w:cs="Times New Roman"/>
          <w:b/>
          <w:vanish/>
          <w:u w:val="single"/>
          <w:lang w:eastAsia="ru-RU"/>
        </w:rPr>
      </w:r>
    </w:p>
    <w:p>
      <w:pPr>
        <w:pStyle w:val="958"/>
        <w:numPr>
          <w:ilvl w:val="0"/>
          <w:numId w:val="16"/>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Исполнитель предоставляет Заказчику </w:t>
      </w:r>
      <w:r>
        <w:rPr>
          <w:rFonts w:ascii="Times New Roman" w:hAnsi="Times New Roman" w:eastAsia="Calibri" w:cs="Times New Roman"/>
          <w:b/>
          <w:u w:val="single"/>
          <w:lang w:eastAsia="ru-RU"/>
        </w:rPr>
        <w:t xml:space="preserve">стандартный</w:t>
      </w:r>
      <w:r>
        <w:rPr>
          <w:rFonts w:ascii="Times New Roman" w:hAnsi="Times New Roman" w:eastAsia="Calibri" w:cs="Times New Roman"/>
          <w:lang w:eastAsia="ru-RU"/>
        </w:rPr>
        <w:t xml:space="preserve"> уровень технической поддержки Программы, указанной в Приложении №1 к Договору, в соответствии с Регламентом технической поддержки (Приложение № 2 к Договору). </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6"/>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Обязательства Исполнителя по предоставлению т</w:t>
      </w:r>
      <w:r>
        <w:rPr>
          <w:rFonts w:ascii="Times New Roman" w:hAnsi="Times New Roman" w:eastAsia="Calibri" w:cs="Times New Roman"/>
          <w:lang w:eastAsia="ru-RU"/>
        </w:rPr>
        <w:t xml:space="preserve">ехнической поддержки зависят от строгого соблюдения Заказчиком изложенных ниже требований. Если, по обоснованному мнению Исполнителя, Заказчик не выполняет какое-либо из указанных требований, Исполнитель оставляет за собой право прекратить предоставление к</w:t>
      </w:r>
      <w:r>
        <w:rPr>
          <w:rFonts w:ascii="Times New Roman" w:hAnsi="Times New Roman" w:eastAsia="Calibri" w:cs="Times New Roman"/>
          <w:lang w:eastAsia="ru-RU"/>
        </w:rPr>
        <w:t xml:space="preserve">аких-либо услуг по технической поддержке до тех пор, пока Заказчик не обеспечит соответствие этим требованиям. Такое прекращение технической поддержки не является причиной для снижения размера оплаты по настоящему Договору или продления срока его действия.</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7"/>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b/>
          <w:i/>
        </w:rPr>
        <w:t xml:space="preserve">Уполномоченный персонал</w:t>
      </w:r>
      <w:r>
        <w:rPr>
          <w:rFonts w:ascii="Times New Roman" w:hAnsi="Times New Roman" w:eastAsia="Calibri" w:cs="Times New Roman"/>
        </w:rPr>
        <w:t xml:space="preserve">. При обращении Заказчик должен предоставить</w:t>
      </w:r>
      <w:r>
        <w:rPr>
          <w:rFonts w:ascii="Times New Roman" w:hAnsi="Times New Roman" w:eastAsia="Calibri" w:cs="Times New Roman"/>
        </w:rPr>
        <w:t xml:space="preserve"> полное имя, должность и контактную информацию (телефон и электронная почта) его уполномоченного представителя или представителей, назначенных для взаимодействия с Исполнителем в целях выполнения Запроса (как определено в Регламенте технической поддержки).</w:t>
      </w:r>
      <w:r>
        <w:rPr>
          <w:rFonts w:ascii="Times New Roman" w:hAnsi="Times New Roman" w:eastAsia="Calibri" w:cs="Times New Roman"/>
        </w:rPr>
      </w:r>
      <w:r>
        <w:rPr>
          <w:rFonts w:ascii="Times New Roman" w:hAnsi="Times New Roman" w:eastAsia="Calibri" w:cs="Times New Roman"/>
        </w:rPr>
      </w:r>
    </w:p>
    <w:p>
      <w:pPr>
        <w:pStyle w:val="958"/>
        <w:numPr>
          <w:ilvl w:val="0"/>
          <w:numId w:val="17"/>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b/>
          <w:i/>
        </w:rPr>
        <w:t xml:space="preserve">Квалификация персонала Заказчика.</w:t>
      </w:r>
      <w:r>
        <w:rPr>
          <w:rFonts w:ascii="Times New Roman" w:hAnsi="Times New Roman" w:eastAsia="Calibri" w:cs="Times New Roman"/>
        </w:rPr>
        <w:t xml:space="preserve"> Заказчик должен располагать персоналом, который обладает базовыми знаниями стандартных протоколов </w:t>
      </w:r>
      <w:r>
        <w:rPr>
          <w:rFonts w:ascii="Times New Roman" w:hAnsi="Times New Roman" w:eastAsia="Calibri" w:cs="Times New Roman"/>
          <w:lang w:val="en-US"/>
        </w:rPr>
        <w:t xml:space="preserve">VoIP</w:t>
      </w:r>
      <w:r>
        <w:rPr>
          <w:rFonts w:ascii="Times New Roman" w:hAnsi="Times New Roman" w:eastAsia="Calibri" w:cs="Times New Roman"/>
        </w:rPr>
        <w:t xml:space="preserve">, а также базовыми знаниями в области администрирования систем, работающих под управлением ОС </w:t>
      </w:r>
      <w:r>
        <w:rPr>
          <w:rFonts w:ascii="Times New Roman" w:hAnsi="Times New Roman" w:eastAsia="Calibri" w:cs="Times New Roman"/>
          <w:lang w:val="en-US"/>
        </w:rPr>
        <w:t xml:space="preserve">Linux</w:t>
      </w:r>
      <w:r>
        <w:rPr>
          <w:rFonts w:ascii="Times New Roman" w:hAnsi="Times New Roman" w:eastAsia="Calibri" w:cs="Times New Roman"/>
        </w:rPr>
        <w:t xml:space="preserve">, что позволит Исполнителю взаимодействовать с таким персоналом в рамках предоставления технической поддержки.</w:t>
      </w:r>
      <w:r>
        <w:rPr>
          <w:rFonts w:ascii="Times New Roman" w:hAnsi="Times New Roman" w:eastAsia="Calibri" w:cs="Times New Roman"/>
        </w:rPr>
      </w:r>
      <w:r>
        <w:rPr>
          <w:rFonts w:ascii="Times New Roman" w:hAnsi="Times New Roman" w:eastAsia="Calibri" w:cs="Times New Roman"/>
        </w:rPr>
      </w:r>
    </w:p>
    <w:p>
      <w:pPr>
        <w:pStyle w:val="958"/>
        <w:numPr>
          <w:ilvl w:val="0"/>
          <w:numId w:val="17"/>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b/>
          <w:i/>
        </w:rPr>
        <w:t xml:space="preserve">Запрос</w:t>
      </w:r>
      <w:r>
        <w:rPr>
          <w:rFonts w:ascii="Times New Roman" w:hAnsi="Times New Roman" w:eastAsia="Calibri" w:cs="Times New Roman"/>
        </w:rPr>
        <w:t xml:space="preserve">. При обращении Заказчик должен предоставить Исполнителю сведения о приоритете Запроса, присвоенном первоначальному обращению в </w:t>
      </w:r>
      <w:r>
        <w:rPr>
          <w:rFonts w:ascii="Times New Roman" w:hAnsi="Times New Roman" w:eastAsia="Calibri" w:cs="Times New Roman"/>
          <w:lang w:val="en-US"/>
        </w:rPr>
        <w:t xml:space="preserve">helpdesk</w:t>
      </w:r>
      <w:r>
        <w:rPr>
          <w:rFonts w:ascii="Times New Roman" w:hAnsi="Times New Roman" w:eastAsia="Calibri" w:cs="Times New Roman"/>
        </w:rPr>
        <w:t xml:space="preserve"> (службу технической поддержки) в соответствии с Кла</w:t>
      </w:r>
      <w:r>
        <w:rPr>
          <w:rFonts w:ascii="Times New Roman" w:hAnsi="Times New Roman" w:eastAsia="Calibri" w:cs="Times New Roman"/>
        </w:rPr>
        <w:t xml:space="preserve">ссификацией запросов по степени критичности, приведенной в Регламенте технической поддержки, а также подробное описание ошибки или проблемы. Исполнитель оставляет за собой право отклонить любой повторяющийся Запрос по уже зарегистрированной ранее проблеме.</w:t>
      </w:r>
      <w:r>
        <w:rPr>
          <w:rFonts w:ascii="Times New Roman" w:hAnsi="Times New Roman" w:eastAsia="Calibri" w:cs="Times New Roman"/>
        </w:rPr>
      </w:r>
      <w:r>
        <w:rPr>
          <w:rFonts w:ascii="Times New Roman" w:hAnsi="Times New Roman" w:eastAsia="Calibri" w:cs="Times New Roman"/>
        </w:rPr>
      </w:r>
    </w:p>
    <w:p>
      <w:pPr>
        <w:pStyle w:val="958"/>
        <w:numPr>
          <w:ilvl w:val="0"/>
          <w:numId w:val="17"/>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b/>
          <w:i/>
        </w:rPr>
        <w:t xml:space="preserve">Удаленный доступ</w:t>
      </w:r>
      <w:r>
        <w:rPr>
          <w:rFonts w:ascii="Times New Roman" w:hAnsi="Times New Roman" w:eastAsia="Calibri" w:cs="Times New Roman"/>
        </w:rPr>
        <w:t xml:space="preserve">. Заказчик должен предоставить Исполнителю разрешение на удаленный доступ к серверу Заказчика по протоколам SSH и (или) HTTPS для перепрограммирования соответствующего Аппаратного / Программного ключа для достижения лицензионных параметров. </w:t>
      </w:r>
      <w:r>
        <w:rPr>
          <w:rFonts w:ascii="Times New Roman" w:hAnsi="Times New Roman" w:eastAsia="Calibri" w:cs="Times New Roman"/>
        </w:rPr>
      </w:r>
      <w:r>
        <w:rPr>
          <w:rFonts w:ascii="Times New Roman" w:hAnsi="Times New Roman" w:eastAsia="Calibri" w:cs="Times New Roman"/>
        </w:rPr>
      </w:r>
    </w:p>
    <w:p>
      <w:pPr>
        <w:pStyle w:val="958"/>
        <w:numPr>
          <w:ilvl w:val="0"/>
          <w:numId w:val="17"/>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b/>
          <w:i/>
        </w:rPr>
        <w:t xml:space="preserve">Отказ по вине Заказчика</w:t>
      </w:r>
      <w:r>
        <w:rPr>
          <w:rFonts w:ascii="Times New Roman" w:hAnsi="Times New Roman" w:eastAsia="Calibri" w:cs="Times New Roman"/>
        </w:rPr>
        <w:t xml:space="preserve">. Испол</w:t>
      </w:r>
      <w:r>
        <w:rPr>
          <w:rFonts w:ascii="Times New Roman" w:hAnsi="Times New Roman" w:eastAsia="Calibri" w:cs="Times New Roman"/>
        </w:rPr>
        <w:t xml:space="preserve">нитель вправе не предоставлять техническую поддержку по какому-либо Запросу, связанному с проблемой или отказом, произошедшими в результате действий (бездействия) Заказчика или его представителей, включая проблемы или отказы, которые произошли вследствие: </w:t>
      </w:r>
      <w:r>
        <w:rPr>
          <w:rFonts w:ascii="Times New Roman" w:hAnsi="Times New Roman" w:eastAsia="Calibri" w:cs="Times New Roman"/>
        </w:rPr>
      </w:r>
      <w:r>
        <w:rPr>
          <w:rFonts w:ascii="Times New Roman" w:hAnsi="Times New Roman" w:eastAsia="Calibri" w:cs="Times New Roman"/>
        </w:rPr>
      </w:r>
    </w:p>
    <w:p>
      <w:pPr>
        <w:pStyle w:val="958"/>
        <w:numPr>
          <w:ilvl w:val="0"/>
          <w:numId w:val="18"/>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воздействия вредоносных программ или вирусов;</w:t>
      </w:r>
      <w:r>
        <w:rPr>
          <w:rFonts w:ascii="Times New Roman" w:hAnsi="Times New Roman" w:eastAsia="Calibri" w:cs="Times New Roman"/>
        </w:rPr>
      </w:r>
      <w:r>
        <w:rPr>
          <w:rFonts w:ascii="Times New Roman" w:hAnsi="Times New Roman" w:eastAsia="Calibri" w:cs="Times New Roman"/>
        </w:rPr>
      </w:r>
    </w:p>
    <w:p>
      <w:pPr>
        <w:pStyle w:val="958"/>
        <w:numPr>
          <w:ilvl w:val="0"/>
          <w:numId w:val="18"/>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несоблюдения персоналом Заказчика инструкций или требований, изложенных в Документации, инструкций по эксплуатации или технических требо</w:t>
      </w:r>
      <w:r>
        <w:rPr>
          <w:rFonts w:ascii="Times New Roman" w:hAnsi="Times New Roman" w:eastAsia="Calibri" w:cs="Times New Roman"/>
        </w:rPr>
        <w:t xml:space="preserve">ваний к Программе, операционной системе или оборудованию, на котором установлена Программа, в том числе при невыполнении обязательных периодических операций (например, резервное копирование данных, контроль и своевременная очистка места на жестком диске); </w:t>
      </w:r>
      <w:r>
        <w:rPr>
          <w:rFonts w:ascii="Times New Roman" w:hAnsi="Times New Roman" w:eastAsia="Calibri" w:cs="Times New Roman"/>
        </w:rPr>
      </w:r>
      <w:r>
        <w:rPr>
          <w:rFonts w:ascii="Times New Roman" w:hAnsi="Times New Roman" w:eastAsia="Calibri" w:cs="Times New Roman"/>
        </w:rPr>
      </w:r>
    </w:p>
    <w:p>
      <w:pPr>
        <w:pStyle w:val="958"/>
        <w:numPr>
          <w:ilvl w:val="0"/>
          <w:numId w:val="18"/>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внесения Заказчиком несогласованных изменений или модификаций в программный (объектный) код Программы, оборудование, базу данных или при изменении расположения Программы;</w:t>
      </w:r>
      <w:r>
        <w:rPr>
          <w:rFonts w:ascii="Times New Roman" w:hAnsi="Times New Roman" w:eastAsia="Calibri" w:cs="Times New Roman"/>
        </w:rPr>
      </w:r>
      <w:r>
        <w:rPr>
          <w:rFonts w:ascii="Times New Roman" w:hAnsi="Times New Roman" w:eastAsia="Calibri" w:cs="Times New Roman"/>
        </w:rPr>
      </w:r>
    </w:p>
    <w:p>
      <w:pPr>
        <w:pStyle w:val="958"/>
        <w:numPr>
          <w:ilvl w:val="0"/>
          <w:numId w:val="18"/>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действий (бездействия) или халатности третьих лиц, включая, помимо прочего, отказы каналов связи, сбои в работе аппаратного и (или) программного обеспечения Заказчика, несанкционированный доступ к Программе.</w:t>
      </w:r>
      <w:r>
        <w:rPr>
          <w:rFonts w:ascii="Times New Roman" w:hAnsi="Times New Roman" w:eastAsia="Calibri" w:cs="Times New Roman"/>
        </w:rPr>
      </w:r>
      <w:r>
        <w:rPr>
          <w:rFonts w:ascii="Times New Roman" w:hAnsi="Times New Roman" w:eastAsia="Calibri" w:cs="Times New Roman"/>
        </w:rPr>
      </w:r>
    </w:p>
    <w:p>
      <w:pPr>
        <w:pStyle w:val="958"/>
        <w:numPr>
          <w:ilvl w:val="0"/>
          <w:numId w:val="16"/>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Исполнитель оставляет за собой право определить любую версию Программы, как «Окончившую срок службы». Уведомление о признании соответствующей версии Программы Окончившей срок службы публикуются Исполнителем на сайте ____________________</w:t>
      </w:r>
      <w:r>
        <w:rPr>
          <w:lang w:eastAsia="ru-RU"/>
        </w:rPr>
        <w:t xml:space="preserve"> </w:t>
      </w:r>
      <w:r>
        <w:rPr>
          <w:rFonts w:ascii="Times New Roman" w:hAnsi="Times New Roman" w:eastAsia="Calibri" w:cs="Times New Roman"/>
          <w:lang w:eastAsia="ru-RU"/>
        </w:rPr>
        <w:t xml:space="preserve">в разделе,</w:t>
      </w:r>
      <w:r>
        <w:rPr>
          <w:rFonts w:ascii="Times New Roman" w:hAnsi="Times New Roman" w:eastAsia="Calibri" w:cs="Times New Roman"/>
          <w:lang w:eastAsia="ru-RU"/>
        </w:rPr>
        <w:t xml:space="preserve"> доступном Заказчику. Техническая поддержка Программы с оконченным сроком службы не осуществляется Исполнителем в рамках Договора.   В случае, если версия Программы, находящаяся у Заказчика, признана Окончившей срок службы, Заказчику для получения услуг по</w:t>
      </w:r>
      <w:r>
        <w:rPr>
          <w:rFonts w:ascii="Times New Roman" w:hAnsi="Times New Roman" w:eastAsia="Calibri" w:cs="Times New Roman"/>
          <w:lang w:eastAsia="ru-RU"/>
        </w:rPr>
        <w:t xml:space="preserve"> технической поддержке необходимо обновить Программу до последней версии в рамках действующего Договора. В противном случае, Исполнитель не несет ответственности за любые убытки Заказчика, произошедшие в результате отказа Заказчика от обновления Программы.</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6"/>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Заказч</w:t>
      </w:r>
      <w:r>
        <w:rPr>
          <w:rFonts w:ascii="Times New Roman" w:hAnsi="Times New Roman" w:eastAsia="Calibri" w:cs="Times New Roman"/>
          <w:lang w:eastAsia="ru-RU"/>
        </w:rPr>
        <w:t xml:space="preserve">ик должен предоставлять Исполнителю разумно необходимый доступ к системам Заказчика, а также предоставить всю информацию, доступ, содействие и сотрудничество, разумно необходимые для осуществления технической поддержки.   Если Заказчик не исполняет или зад</w:t>
      </w:r>
      <w:r>
        <w:rPr>
          <w:rFonts w:ascii="Times New Roman" w:hAnsi="Times New Roman" w:eastAsia="Calibri" w:cs="Times New Roman"/>
          <w:lang w:eastAsia="ru-RU"/>
        </w:rPr>
        <w:t xml:space="preserve">ерживает исполнение указанных обязательств, Исполнитель, в свою очередь, не отвечает за невыполнение своих обязательств по Договору, надлежащее выполнение которых со стороны Исполнителя зависит от полного выполнения Заказчиком соответствующих обязанностей.</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6"/>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rPr>
        <w:t xml:space="preserve">Заказчик обязан принимать все необходимые меры для защиты своих сетей, оборудования и Программы от несанкционированного доступа, копирования, внесения изменений, повреждения, уничтожения и иных несанкционированных действий со стороны третьих лиц.</w:t>
      </w:r>
      <w:r>
        <w:rPr>
          <w:rFonts w:ascii="Times New Roman" w:hAnsi="Times New Roman" w:eastAsia="Calibri" w:cs="Times New Roman"/>
          <w:lang w:eastAsia="ru-RU"/>
        </w:rPr>
      </w:r>
      <w:r>
        <w:rPr>
          <w:rFonts w:ascii="Times New Roman" w:hAnsi="Times New Roman" w:eastAsia="Calibri" w:cs="Times New Roman"/>
          <w:lang w:eastAsia="ru-RU"/>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СТОИМОСТЬ УСЛУГ И ПОРЯДОК РАСЧЕТОВ</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jc w:val="both"/>
        <w:spacing w:after="0" w:line="240" w:lineRule="auto"/>
        <w:rPr>
          <w:rFonts w:ascii="Times New Roman" w:hAnsi="Times New Roman" w:eastAsia="Calibri" w:cs="Times New Roman"/>
          <w:b/>
          <w:u w:val="single"/>
          <w:lang w:eastAsia="ru-RU"/>
        </w:rPr>
      </w:pPr>
      <w:r>
        <w:rPr>
          <w:rFonts w:ascii="Times New Roman" w:hAnsi="Times New Roman" w:eastAsia="Calibri" w:cs="Times New Roman"/>
          <w:b/>
          <w:u w:val="single"/>
          <w:lang w:eastAsia="ru-RU"/>
        </w:rPr>
      </w:r>
      <w:r>
        <w:rPr>
          <w:rFonts w:ascii="Times New Roman" w:hAnsi="Times New Roman" w:eastAsia="Calibri" w:cs="Times New Roman"/>
          <w:b/>
          <w:u w:val="single"/>
          <w:lang w:eastAsia="ru-RU"/>
        </w:rPr>
      </w:r>
      <w:r>
        <w:rPr>
          <w:rFonts w:ascii="Times New Roman" w:hAnsi="Times New Roman" w:eastAsia="Calibri" w:cs="Times New Roman"/>
          <w:b/>
          <w:u w:val="single"/>
          <w:lang w:eastAsia="ru-RU"/>
        </w:rPr>
      </w:r>
    </w:p>
    <w:p>
      <w:pPr>
        <w:pStyle w:val="958"/>
        <w:numPr>
          <w:ilvl w:val="0"/>
          <w:numId w:val="19"/>
        </w:numPr>
        <w:ind w:left="-567" w:firstLine="851"/>
        <w:jc w:val="both"/>
        <w:spacing w:line="240" w:lineRule="auto"/>
        <w:rPr>
          <w:rFonts w:ascii="Times New Roman" w:hAnsi="Times New Roman" w:eastAsia="Calibri" w:cs="Times New Roman"/>
          <w:lang w:eastAsia="ru-RU"/>
          <w14:ligatures w14:val="none"/>
        </w:rPr>
      </w:pPr>
      <w:r>
        <w:rPr>
          <w:rFonts w:ascii="Times New Roman" w:hAnsi="Times New Roman" w:eastAsia="Calibri" w:cs="Times New Roman"/>
          <w:lang w:eastAsia="ru-RU"/>
        </w:rPr>
        <w:t xml:space="preserve">Стоимость услуг по Договору составляет ___________________________________</w:t>
      </w:r>
      <w:r>
        <w:rPr>
          <w:rFonts w:ascii="Times New Roman" w:hAnsi="Times New Roman" w:eastAsia="Calibri" w:cs="Times New Roman"/>
          <w:lang w:eastAsia="ru-RU"/>
        </w:rPr>
        <w:t xml:space="preserve">, с учетом лицензионных параметров Программы, указанных в Приложении № 1 к Договору.</w:t>
      </w:r>
      <w:r>
        <w:rPr>
          <w:rFonts w:ascii="Times New Roman" w:hAnsi="Times New Roman" w:eastAsia="Calibri" w:cs="Times New Roman"/>
          <w:lang w:eastAsia="ru-RU"/>
          <w14:ligatures w14:val="none"/>
        </w:rPr>
      </w:r>
      <w:r>
        <w:rPr>
          <w:rFonts w:ascii="Times New Roman" w:hAnsi="Times New Roman" w:eastAsia="Calibri" w:cs="Times New Roman"/>
          <w:lang w:eastAsia="ru-RU"/>
          <w14:ligatures w14:val="none"/>
        </w:rPr>
      </w:r>
    </w:p>
    <w:p>
      <w:pPr>
        <w:pStyle w:val="958"/>
        <w:numPr>
          <w:ilvl w:val="0"/>
          <w:numId w:val="19"/>
        </w:numPr>
        <w:ind w:left="-567" w:firstLine="851"/>
        <w:jc w:val="both"/>
        <w:spacing w:line="240" w:lineRule="auto"/>
        <w:rPr>
          <w:rFonts w:ascii="Times New Roman" w:hAnsi="Times New Roman" w:eastAsia="Calibri" w:cs="Times New Roman"/>
          <w:lang w:eastAsia="ru-RU"/>
          <w14:ligatures w14:val="none"/>
        </w:rPr>
      </w:pPr>
      <w:r>
        <w:rPr>
          <w:rFonts w:ascii="Times New Roman" w:hAnsi="Times New Roman" w:eastAsia="Calibri" w:cs="Times New Roman"/>
          <w:lang w:eastAsia="ru-RU"/>
        </w:rPr>
      </w:r>
      <w:r>
        <w:rPr>
          <w:rFonts w:ascii="Times New Roman" w:hAnsi="Times New Roman" w:eastAsia="Calibri" w:cs="Times New Roman"/>
          <w:lang w:eastAsia="ru-RU"/>
        </w:rPr>
        <w:t xml:space="preserve">Оплата осуществляется Заказчиком: – в течение 30 (тридцати) календарных дней (если в едином реестре субъектов малого и среднего предпринимательства отсутствуют сведения о Поставщике); – в течение 7 (семи) рабочих дней (если сведения о Поставщике содержатся</w:t>
      </w:r>
      <w:r>
        <w:rPr>
          <w:rFonts w:ascii="Times New Roman" w:hAnsi="Times New Roman" w:eastAsia="Calibri" w:cs="Times New Roman"/>
          <w:lang w:eastAsia="ru-RU"/>
        </w:rPr>
        <w:t xml:space="preserve"> в едином реестре субъектов малого и среднего предпринимательства)</w:t>
      </w:r>
      <w:r>
        <w:rPr>
          <w:rFonts w:ascii="Times New Roman" w:hAnsi="Times New Roman" w:eastAsia="Calibri" w:cs="Times New Roman"/>
          <w:lang w:eastAsia="ru-RU"/>
        </w:rPr>
        <w:t xml:space="preserve">.</w:t>
      </w:r>
      <w:r>
        <w:rPr>
          <w:rFonts w:ascii="Times New Roman" w:hAnsi="Times New Roman" w:eastAsia="Calibri" w:cs="Times New Roman"/>
          <w:lang w:eastAsia="ru-RU"/>
          <w14:ligatures w14:val="none"/>
        </w:rPr>
      </w:r>
      <w:r>
        <w:rPr>
          <w:rFonts w:ascii="Times New Roman" w:hAnsi="Times New Roman" w:eastAsia="Calibri" w:cs="Times New Roman"/>
          <w:lang w:eastAsia="ru-RU"/>
          <w14:ligatures w14:val="none"/>
        </w:rPr>
      </w:r>
    </w:p>
    <w:p>
      <w:pPr>
        <w:pStyle w:val="958"/>
        <w:numPr>
          <w:ilvl w:val="0"/>
          <w:numId w:val="19"/>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Оплат</w:t>
      </w:r>
      <w:r>
        <w:rPr>
          <w:rFonts w:ascii="Times New Roman" w:hAnsi="Times New Roman" w:eastAsia="Calibri" w:cs="Times New Roman"/>
          <w:lang w:eastAsia="ru-RU"/>
        </w:rPr>
        <w:t xml:space="preserve">а осуществляется в безналичном порядке в рублях РФ на основании полученного от Исполнителя счета на оплату. Датой исполнения обязательства Заказчика по оплате является дата зачисления денежных средств на расчетный счет Исполнителя.</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9"/>
        </w:numPr>
        <w:ind w:left="-567" w:firstLine="851"/>
        <w:jc w:val="both"/>
        <w:spacing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Отчетным периодом оказания услуг Стороны договорились считать </w:t>
      </w:r>
      <w:r>
        <w:rPr>
          <w:rFonts w:ascii="Times New Roman" w:hAnsi="Times New Roman" w:eastAsia="Calibri" w:cs="Times New Roman"/>
          <w:lang w:eastAsia="ru-RU"/>
        </w:rPr>
        <w:t xml:space="preserve">квартал</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начиная с даты начала оказания услуг по Договору, указанного в п.4.1 Договора. </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9"/>
        </w:numPr>
        <w:ind w:left="-567" w:firstLine="851"/>
        <w:jc w:val="both"/>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По завершении отчетного периода Исполнитель направляет Заказчику Акт сдачи-приемки оказанных услуг (2 экз.), счет-ф</w:t>
      </w:r>
      <w:r>
        <w:rPr>
          <w:rFonts w:ascii="Times New Roman" w:hAnsi="Times New Roman" w:eastAsia="Calibri" w:cs="Times New Roman"/>
          <w:lang w:eastAsia="ru-RU"/>
        </w:rPr>
        <w:t xml:space="preserve">актуру (1 экз.). Заказчик обязуется принять оказанные услуги, подписать и возвратить Исполнителю подписанный со своей стороны Акт сдачи-приемки оказанных услуг (далее – «Акт») в течение 5 (пяти) рабочих дней со дня его получения. В случае неподписания Зака</w:t>
      </w:r>
      <w:r>
        <w:rPr>
          <w:rFonts w:ascii="Times New Roman" w:hAnsi="Times New Roman" w:eastAsia="Calibri" w:cs="Times New Roman"/>
          <w:lang w:eastAsia="ru-RU"/>
        </w:rPr>
        <w:t xml:space="preserve">зчиком Акта и непредставления мотивированного отказа от его подписания в указанный срок, услуги по технической поддержке считаются принятыми Заказчиком без замечаний в полном объеме, и подписанный Исполнителем Акт имеет силу двусторонне подписанного акта. </w:t>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19"/>
        </w:numPr>
        <w:ind w:left="-567" w:firstLine="851"/>
        <w:jc w:val="both"/>
        <w:spacing w:after="0" w:line="240" w:lineRule="auto"/>
        <w:rPr>
          <w:rFonts w:ascii="Times New Roman" w:hAnsi="Times New Roman" w:eastAsia="Calibri" w:cs="Times New Roman"/>
          <w:lang w:eastAsia="ru-RU"/>
        </w:rPr>
      </w:pPr>
      <w:r>
        <w:rPr>
          <w:rFonts w:ascii="Times New Roman" w:hAnsi="Times New Roman" w:eastAsia="Calibri" w:cs="Times New Roman"/>
        </w:rPr>
        <w:t xml:space="preserve">Заказчик имеет право на техническую поддержку, соответствующую лицензионным параметрам Прог</w:t>
      </w:r>
      <w:r>
        <w:rPr>
          <w:rFonts w:ascii="Times New Roman" w:hAnsi="Times New Roman" w:eastAsia="Calibri" w:cs="Times New Roman"/>
        </w:rPr>
        <w:t xml:space="preserve">раммы, указанным в Приложении №1 к Договору. В случае увеличения лицензионных параметром Программы Исполнитель имеет право на пропорциональное увеличение стоимости оказываемых услуг путем подписания соответствующего дополнительного соглашения к Договору.  </w:t>
      </w:r>
      <w:r>
        <w:rPr>
          <w:rFonts w:ascii="Times New Roman" w:hAnsi="Times New Roman" w:eastAsia="Calibri" w:cs="Times New Roman"/>
          <w:lang w:eastAsia="ru-RU"/>
        </w:rPr>
      </w:r>
      <w:r>
        <w:rPr>
          <w:rFonts w:ascii="Times New Roman" w:hAnsi="Times New Roman" w:eastAsia="Calibri" w:cs="Times New Roman"/>
          <w:lang w:eastAsia="ru-RU"/>
        </w:rPr>
      </w:r>
    </w:p>
    <w:p>
      <w:pPr>
        <w:jc w:val="both"/>
        <w:spacing w:after="0" w:line="240" w:lineRule="auto"/>
        <w:rPr>
          <w:rFonts w:ascii="Times New Roman" w:hAnsi="Times New Roman" w:eastAsia="Calibri" w:cs="Times New Roman"/>
        </w:rPr>
      </w:pPr>
      <w:r>
        <w:rPr>
          <w:rFonts w:ascii="Times New Roman" w:hAnsi="Times New Roman" w:eastAsia="Calibri" w:cs="Times New Roman"/>
        </w:rPr>
      </w:r>
      <w:r>
        <w:rPr>
          <w:rFonts w:ascii="Times New Roman" w:hAnsi="Times New Roman" w:eastAsia="Calibri" w:cs="Times New Roman"/>
        </w:rPr>
      </w:r>
      <w:r>
        <w:rPr>
          <w:rFonts w:ascii="Times New Roman" w:hAnsi="Times New Roman" w:eastAsia="Calibri" w:cs="Times New Roman"/>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СРОК ДЕЙСТВИЯ И УСЛОВИЯ ПРЕКРАЩЕНИЯ ДОГОВОРА</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jc w:val="both"/>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pStyle w:val="958"/>
        <w:numPr>
          <w:ilvl w:val="0"/>
          <w:numId w:val="20"/>
        </w:numPr>
        <w:ind w:left="-567" w:firstLine="851"/>
        <w:jc w:val="both"/>
        <w:spacing w:line="240" w:lineRule="auto"/>
        <w:rPr>
          <w:rFonts w:ascii="Times New Roman" w:hAnsi="Times New Roman" w:eastAsia="Calibri" w:cs="Times New Roman"/>
        </w:rPr>
      </w:pPr>
      <w:r>
        <w:rPr>
          <w:rFonts w:ascii="Times New Roman" w:hAnsi="Times New Roman" w:eastAsia="Calibri" w:cs="Times New Roman"/>
          <w:lang w:val="en-US"/>
        </w:rPr>
        <w:t xml:space="preserve">C</w:t>
      </w:r>
      <w:r>
        <w:rPr>
          <w:rFonts w:ascii="Times New Roman" w:hAnsi="Times New Roman" w:eastAsia="Calibri" w:cs="Times New Roman"/>
        </w:rPr>
        <w:t xml:space="preserve">рок оказания услуг по технической поддержке с момента подписания в течении одного календарного года.</w:t>
      </w:r>
      <w:r>
        <w:rPr>
          <w:rFonts w:ascii="Times New Roman" w:hAnsi="Times New Roman" w:eastAsia="Calibri" w:cs="Times New Roman"/>
        </w:rPr>
        <w:t xml:space="preserve">  </w:t>
      </w:r>
      <w:r>
        <w:rPr>
          <w:rFonts w:ascii="Times New Roman" w:hAnsi="Times New Roman" w:eastAsia="Calibri" w:cs="Times New Roman"/>
        </w:rPr>
      </w:r>
      <w:r>
        <w:rPr>
          <w:rFonts w:ascii="Times New Roman" w:hAnsi="Times New Roman" w:eastAsia="Calibri" w:cs="Times New Roman"/>
        </w:rPr>
      </w:r>
    </w:p>
    <w:p>
      <w:pPr>
        <w:pStyle w:val="958"/>
        <w:numPr>
          <w:ilvl w:val="0"/>
          <w:numId w:val="20"/>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Договор действует до полного исполнения Сторонами своих обязательств по нему, если не будет расторгнут досрочно с соблюдением условий и порядка, установленных Договором.</w:t>
      </w:r>
      <w:r>
        <w:t xml:space="preserve"> </w:t>
      </w:r>
      <w:r>
        <w:rPr>
          <w:rFonts w:ascii="Times New Roman" w:hAnsi="Times New Roman" w:eastAsia="Calibri" w:cs="Times New Roman"/>
        </w:rPr>
      </w:r>
      <w:r>
        <w:rPr>
          <w:rFonts w:ascii="Times New Roman" w:hAnsi="Times New Roman" w:eastAsia="Calibri" w:cs="Times New Roman"/>
        </w:rPr>
      </w:r>
    </w:p>
    <w:p>
      <w:pPr>
        <w:pStyle w:val="958"/>
        <w:numPr>
          <w:ilvl w:val="0"/>
          <w:numId w:val="20"/>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Срок оказания услуг по технической поддержке мож</w:t>
      </w:r>
      <w:r>
        <w:rPr>
          <w:rFonts w:ascii="Times New Roman" w:hAnsi="Times New Roman" w:eastAsia="Calibri" w:cs="Times New Roman"/>
        </w:rPr>
        <w:t xml:space="preserve">ет быть продлен Сторонами путем подписания соответствующего дополнительного соглашения к Договору, в котором Стороны согласовывают срок продления оказания услуг по технической поддержке, стоимость технической поддержки на период продления и порядок оплаты.</w:t>
      </w:r>
      <w:r>
        <w:rPr>
          <w:rFonts w:ascii="Times New Roman" w:hAnsi="Times New Roman" w:eastAsia="Calibri" w:cs="Times New Roman"/>
        </w:rPr>
      </w:r>
      <w:r>
        <w:rPr>
          <w:rFonts w:ascii="Times New Roman" w:hAnsi="Times New Roman" w:eastAsia="Calibri" w:cs="Times New Roman"/>
        </w:rPr>
      </w:r>
    </w:p>
    <w:p>
      <w:pPr>
        <w:pStyle w:val="958"/>
        <w:numPr>
          <w:ilvl w:val="0"/>
          <w:numId w:val="20"/>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Если Заказчик наруш</w:t>
      </w:r>
      <w:r>
        <w:rPr>
          <w:rFonts w:ascii="Times New Roman" w:hAnsi="Times New Roman" w:eastAsia="Calibri" w:cs="Times New Roman"/>
        </w:rPr>
        <w:t xml:space="preserve">ает какое-либо из положений настоящего Договора, то Исполнитель должен уведомить Заказчика в письменном виде о характере нарушения и предоставить Заказчику 10 (десять) рабочих дней с даты уведомления для устранения нарушений. Исполнитель вправе приостанови</w:t>
      </w:r>
      <w:r>
        <w:rPr>
          <w:rFonts w:ascii="Times New Roman" w:hAnsi="Times New Roman" w:eastAsia="Calibri" w:cs="Times New Roman"/>
        </w:rPr>
        <w:t xml:space="preserve">ть оказание услуг по технической поддержке на срок устранения нарушений Заказчиком. Если нарушение не было устранено в течение указанного выше срока, данный Договор в части предоставления услуг по технической поддержке считается расторгнутым автоматически.</w:t>
      </w:r>
      <w:r>
        <w:rPr>
          <w:rFonts w:ascii="Times New Roman" w:hAnsi="Times New Roman" w:eastAsia="Calibri" w:cs="Times New Roman"/>
        </w:rPr>
      </w:r>
      <w:r>
        <w:rPr>
          <w:rFonts w:ascii="Times New Roman" w:hAnsi="Times New Roman" w:eastAsia="Calibri" w:cs="Times New Roman"/>
        </w:rPr>
      </w:r>
    </w:p>
    <w:p>
      <w:pPr>
        <w:pStyle w:val="958"/>
        <w:numPr>
          <w:ilvl w:val="0"/>
          <w:numId w:val="20"/>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Исполнитель не несет каких-либо обязанностей или ответственности перед Заказчиком в соответствии с настоящим Договором в течение периода приостановки оказания услуг, а также с даты расто</w:t>
      </w:r>
      <w:r>
        <w:rPr>
          <w:rFonts w:ascii="Times New Roman" w:hAnsi="Times New Roman" w:eastAsia="Calibri" w:cs="Times New Roman"/>
        </w:rPr>
        <w:t xml:space="preserve">ржения Договора.  Срок действия Договора не продлевается на срок, равный периоду приостановки. В период приостановления технической поддержки Заказчик продолжает нести обязанности и ответственность по осуществлению оплаты технической поддержки по Договору.</w:t>
      </w:r>
      <w:r>
        <w:rPr>
          <w:rFonts w:ascii="Times New Roman" w:hAnsi="Times New Roman" w:eastAsia="Calibri" w:cs="Times New Roman"/>
        </w:rPr>
      </w:r>
      <w:r>
        <w:rPr>
          <w:rFonts w:ascii="Times New Roman" w:hAnsi="Times New Roman" w:eastAsia="Calibri" w:cs="Times New Roman"/>
        </w:rPr>
      </w:r>
    </w:p>
    <w:p>
      <w:pPr>
        <w:pStyle w:val="958"/>
        <w:numPr>
          <w:ilvl w:val="0"/>
          <w:numId w:val="20"/>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Любая из Сторон вправе расторгнуть настоящий Договор, предоставив другой Стороне уведомление о расторжении в письменной форме в срок не позднее, чем за тридцать (30) дней до даты такого расторжения. </w:t>
      </w:r>
      <w:r>
        <w:rPr>
          <w:rFonts w:ascii="Times New Roman" w:hAnsi="Times New Roman" w:eastAsia="Calibri" w:cs="Times New Roman"/>
        </w:rPr>
      </w:r>
      <w:r>
        <w:rPr>
          <w:rFonts w:ascii="Times New Roman" w:hAnsi="Times New Roman" w:eastAsia="Calibri" w:cs="Times New Roman"/>
        </w:rPr>
      </w:r>
    </w:p>
    <w:p>
      <w:pPr>
        <w:ind w:left="-567" w:firstLine="709"/>
        <w:jc w:val="both"/>
        <w:spacing w:after="0" w:line="240" w:lineRule="auto"/>
        <w:rPr>
          <w:rFonts w:ascii="Times New Roman" w:hAnsi="Times New Roman" w:eastAsia="Calibri" w:cs="Times New Roman"/>
        </w:rPr>
      </w:pPr>
      <w:r>
        <w:rPr>
          <w:rFonts w:ascii="Times New Roman" w:hAnsi="Times New Roman" w:eastAsia="Calibri" w:cs="Times New Roman"/>
        </w:rPr>
      </w:r>
      <w:r>
        <w:rPr>
          <w:rFonts w:ascii="Times New Roman" w:hAnsi="Times New Roman" w:eastAsia="Calibri" w:cs="Times New Roman"/>
        </w:rPr>
      </w:r>
      <w:r>
        <w:rPr>
          <w:rFonts w:ascii="Times New Roman" w:hAnsi="Times New Roman" w:eastAsia="Calibri" w:cs="Times New Roman"/>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ОТВЕТСТВЕННОСТЬ</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jc w:val="both"/>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В случае просрочки любого платежа по Договору Заказчиком, Исполнитель вправе потребовать уплаты неустойки в размере 0,1 % (ноль целых одна десятая процента) от размера просроченного платежа.</w:t>
      </w:r>
      <w:r>
        <w:rPr>
          <w:rFonts w:ascii="Times New Roman" w:hAnsi="Times New Roman" w:eastAsia="Calibri" w:cs="Times New Roman"/>
        </w:rPr>
      </w:r>
      <w:r>
        <w:rPr>
          <w:rFonts w:ascii="Times New Roman" w:hAnsi="Times New Roman" w:eastAsia="Calibri" w:cs="Times New Roman"/>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Неустойка, предусмотренная условиями Договора или установленная законодательством, подлежит выплате нарушившей Стороной только при условии получения письменного требования от другой С</w:t>
      </w:r>
      <w:r>
        <w:rPr>
          <w:rFonts w:ascii="Times New Roman" w:hAnsi="Times New Roman" w:eastAsia="Calibri" w:cs="Times New Roman"/>
        </w:rPr>
        <w:t xml:space="preserve">тороны. Направление уведомления с требованием об уплате неустойки является правом, но не обязанностью Стороны. Требование должно быть оформлено в письменном виде, содержать описание нарушения и подписано уполномоченным представителем направляющей Стороны. </w:t>
      </w:r>
      <w:r>
        <w:rPr>
          <w:rFonts w:ascii="Times New Roman" w:hAnsi="Times New Roman" w:eastAsia="Calibri" w:cs="Times New Roman"/>
        </w:rPr>
      </w:r>
      <w:r>
        <w:rPr>
          <w:rFonts w:ascii="Times New Roman" w:hAnsi="Times New Roman" w:eastAsia="Calibri" w:cs="Times New Roman"/>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Неустойка должна быть выплачена Сторонами в течение 10 (десяти) рабочих дней с даты получения требования о ее уплате. </w:t>
      </w:r>
      <w:r>
        <w:rPr>
          <w:rFonts w:ascii="Times New Roman" w:hAnsi="Times New Roman" w:eastAsia="Calibri" w:cs="Times New Roman"/>
        </w:rPr>
      </w:r>
      <w:r>
        <w:rPr>
          <w:rFonts w:ascii="Times New Roman" w:hAnsi="Times New Roman" w:eastAsia="Calibri" w:cs="Times New Roman"/>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Совокупна</w:t>
      </w:r>
      <w:r>
        <w:rPr>
          <w:rFonts w:ascii="Times New Roman" w:hAnsi="Times New Roman" w:eastAsia="Calibri" w:cs="Times New Roman"/>
        </w:rPr>
        <w:t xml:space="preserve">я ответственность Исполнителя по всем претензиям и требованиям, возникающим в связи с настоящим Договором или условиями технической поддержки, не должна превышать 10 % (десять процентов) от общей суммы оплаты за услуги по технической поддержке по Договору.</w:t>
      </w:r>
      <w:r>
        <w:rPr>
          <w:rFonts w:ascii="Times New Roman" w:hAnsi="Times New Roman" w:eastAsia="Calibri" w:cs="Times New Roman"/>
        </w:rPr>
      </w:r>
      <w:r>
        <w:rPr>
          <w:rFonts w:ascii="Times New Roman" w:hAnsi="Times New Roman" w:eastAsia="Calibri" w:cs="Times New Roman"/>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Ни при каких обстоятельствах Исполнитель не несет ответственность перед Заказчиком за любые убытки, потери или расходы любого рода, вызванные любыми причинами и вытекающие из Договора, </w:t>
      </w:r>
      <w:r>
        <w:rPr>
          <w:rFonts w:ascii="Times New Roman" w:hAnsi="Times New Roman" w:eastAsia="Calibri" w:cs="Times New Roman"/>
        </w:rPr>
        <w:t xml:space="preserve">правонарушения (деликта), включая,  не ограничиваясь, неосторожность или любую другую ответственность, включая, без ограничений, потерю прибыли, расходы на замену технологии или технической поддержки, потерю продукции, репутации, любой сбой в поставках, ра</w:t>
      </w:r>
      <w:r>
        <w:rPr>
          <w:rFonts w:ascii="Times New Roman" w:hAnsi="Times New Roman" w:eastAsia="Calibri" w:cs="Times New Roman"/>
        </w:rPr>
        <w:t xml:space="preserve">сходы в связи с утраченными или поврежденными данными или документацией, либо в связи с ответственностью перед третьими лицами вне зависимости от причин ее возникновения, даже если Исполнителю было известно о возможности таких убытков, затрат или расходов.</w:t>
      </w:r>
      <w:r>
        <w:rPr>
          <w:rFonts w:ascii="Times New Roman" w:hAnsi="Times New Roman" w:eastAsia="Calibri" w:cs="Times New Roman"/>
        </w:rPr>
      </w:r>
      <w:r>
        <w:rPr>
          <w:rFonts w:ascii="Times New Roman" w:hAnsi="Times New Roman" w:eastAsia="Calibri" w:cs="Times New Roman"/>
        </w:rPr>
      </w:r>
    </w:p>
    <w:p>
      <w:pPr>
        <w:pStyle w:val="958"/>
        <w:numPr>
          <w:ilvl w:val="0"/>
          <w:numId w:val="22"/>
        </w:num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Стороны освобождаются от ответственности за частичное или полное неисполнение обяза</w:t>
      </w:r>
      <w:r>
        <w:rPr>
          <w:rFonts w:ascii="Times New Roman" w:hAnsi="Times New Roman" w:eastAsia="Calibri" w:cs="Times New Roman"/>
        </w:rPr>
        <w:t xml:space="preserve">тельств по Договору, если это неисполнение явилось следствием обстоятельств непреодолимой силы, возникших после заключения Договора в результате обстоятельств чрезвычайного характера, которые Стороны не могли предвидеть или предотвратить. Под обстоятельств</w:t>
      </w:r>
      <w:r>
        <w:rPr>
          <w:rFonts w:ascii="Times New Roman" w:hAnsi="Times New Roman" w:eastAsia="Calibri" w:cs="Times New Roman"/>
        </w:rPr>
        <w:t xml:space="preserve">ами непреодолимой силы понимаются: наводнение, пожар, землетрясение, эпидемия и другие явления природы, война или военные действия и т.п. Сторона, ссылающаяся на наступление указанных обстоятельств, должна в течение 5 (пяти) календарных дней известить о ни</w:t>
      </w:r>
      <w:r>
        <w:rPr>
          <w:rFonts w:ascii="Times New Roman" w:hAnsi="Times New Roman" w:eastAsia="Calibri" w:cs="Times New Roman"/>
        </w:rPr>
        <w:t xml:space="preserve">х в письменном виде другую Сторону и незамедлительно предоставить другой Стороне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w:t>
      </w:r>
      <w:r>
        <w:rPr>
          <w:rFonts w:ascii="Times New Roman" w:hAnsi="Times New Roman" w:eastAsia="Calibri" w:cs="Times New Roman"/>
        </w:rPr>
      </w:r>
      <w:r>
        <w:rPr>
          <w:rFonts w:ascii="Times New Roman" w:hAnsi="Times New Roman" w:eastAsia="Calibri" w:cs="Times New Roman"/>
        </w:rPr>
      </w:r>
    </w:p>
    <w:p>
      <w:p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Если Сторона, подвергшаяся воздействию обстоятельств непреодолимой силы, не направит в течение 5 (пя</w:t>
      </w:r>
      <w:r>
        <w:rPr>
          <w:rFonts w:ascii="Times New Roman" w:hAnsi="Times New Roman" w:eastAsia="Calibri" w:cs="Times New Roman"/>
        </w:rPr>
        <w:t xml:space="preserve">ти) календарных дней извещение об обстоятельства непреодолимой силы, то такая Сторона лишается права ссылаться на такие обстоятельства как на основание освобождения ее от ответственности за неисполнение или ненадлежащее исполнение обязательств по Договору.</w:t>
      </w:r>
      <w:r>
        <w:rPr>
          <w:rFonts w:ascii="Times New Roman" w:hAnsi="Times New Roman" w:eastAsia="Calibri" w:cs="Times New Roman"/>
        </w:rPr>
      </w:r>
      <w:r>
        <w:rPr>
          <w:rFonts w:ascii="Times New Roman" w:hAnsi="Times New Roman" w:eastAsia="Calibri" w:cs="Times New Roman"/>
        </w:rPr>
      </w:r>
    </w:p>
    <w:p>
      <w:p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В случае наступления обстоятельств, предусмотренных настоящим пунктом Договора, срок выполнения Стороной обязательств по Договору отодвигается соразмерно времени, в течение которого действуют эти обстоятельства и их последствия.</w:t>
      </w:r>
      <w:r>
        <w:rPr>
          <w:rFonts w:ascii="Times New Roman" w:hAnsi="Times New Roman" w:eastAsia="Calibri" w:cs="Times New Roman"/>
        </w:rPr>
      </w:r>
      <w:r>
        <w:rPr>
          <w:rFonts w:ascii="Times New Roman" w:hAnsi="Times New Roman" w:eastAsia="Calibri" w:cs="Times New Roman"/>
        </w:rPr>
      </w:r>
    </w:p>
    <w:p>
      <w:pPr>
        <w:ind w:left="-567" w:firstLine="851"/>
        <w:jc w:val="both"/>
        <w:spacing w:after="0" w:line="240" w:lineRule="auto"/>
        <w:rPr>
          <w:rFonts w:ascii="Times New Roman" w:hAnsi="Times New Roman" w:eastAsia="Calibri" w:cs="Times New Roman"/>
        </w:rPr>
      </w:pPr>
      <w:r>
        <w:rPr>
          <w:rFonts w:ascii="Times New Roman" w:hAnsi="Times New Roman" w:eastAsia="Calibri" w:cs="Times New Roman"/>
        </w:rPr>
        <w:t xml:space="preserve">Если наступившие обст</w:t>
      </w:r>
      <w:r>
        <w:rPr>
          <w:rFonts w:ascii="Times New Roman" w:hAnsi="Times New Roman" w:eastAsia="Calibri" w:cs="Times New Roman"/>
        </w:rPr>
        <w:t xml:space="preserve">оятельства, перечисленные в настоящем разделе Договора, и их последствия продолжают действовать более 2 (двух) месяцев, Стороны проводят дополнительные   переговоры   для   выявления приемлемых альтернативных способов исполнения Договора и его прекращения.</w:t>
      </w:r>
      <w:r>
        <w:rPr>
          <w:rFonts w:ascii="Times New Roman" w:hAnsi="Times New Roman" w:eastAsia="Calibri" w:cs="Times New Roman"/>
        </w:rPr>
      </w:r>
      <w:r>
        <w:rPr>
          <w:rFonts w:ascii="Times New Roman" w:hAnsi="Times New Roman" w:eastAsia="Calibri" w:cs="Times New Roman"/>
        </w:rPr>
      </w:r>
    </w:p>
    <w:p>
      <w:pPr>
        <w:ind w:left="-567" w:firstLine="709"/>
        <w:jc w:val="both"/>
        <w:spacing w:after="0" w:line="240" w:lineRule="auto"/>
        <w:rPr>
          <w:rFonts w:ascii="Times New Roman" w:hAnsi="Times New Roman" w:eastAsia="Calibri" w:cs="Times New Roman"/>
          <w:b/>
        </w:rPr>
      </w:pPr>
      <w:r>
        <w:rPr>
          <w:rFonts w:ascii="Times New Roman" w:hAnsi="Times New Roman" w:eastAsia="Calibri" w:cs="Times New Roman"/>
          <w:b/>
        </w:rPr>
      </w:r>
      <w:r>
        <w:rPr>
          <w:rFonts w:ascii="Times New Roman" w:hAnsi="Times New Roman" w:eastAsia="Calibri" w:cs="Times New Roman"/>
          <w:b/>
        </w:rPr>
      </w:r>
      <w:r>
        <w:rPr>
          <w:rFonts w:ascii="Times New Roman" w:hAnsi="Times New Roman" w:eastAsia="Calibri" w:cs="Times New Roman"/>
          <w:b/>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ПОРЯДОК РАЗРЕШЕНИЯ СПОРОВ</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jc w:val="both"/>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r>
      <w:r>
        <w:rPr>
          <w:rFonts w:ascii="Times New Roman" w:hAnsi="Times New Roman" w:eastAsia="Calibri" w:cs="Times New Roman"/>
          <w:lang w:eastAsia="ru-RU"/>
        </w:rPr>
      </w:r>
      <w:r>
        <w:rPr>
          <w:rFonts w:ascii="Times New Roman" w:hAnsi="Times New Roman" w:eastAsia="Calibri" w:cs="Times New Roman"/>
          <w:lang w:eastAsia="ru-RU"/>
        </w:rPr>
      </w:r>
    </w:p>
    <w:p>
      <w:pPr>
        <w:pStyle w:val="958"/>
        <w:numPr>
          <w:ilvl w:val="0"/>
          <w:numId w:val="24"/>
        </w:numPr>
        <w:ind w:left="-567" w:firstLine="851"/>
        <w:jc w:val="both"/>
        <w:spacing w:after="0" w:line="240" w:lineRule="auto"/>
        <w:rPr>
          <w:rFonts w:ascii="Times New Roman" w:hAnsi="Times New Roman" w:cs="Times New Roman"/>
        </w:rPr>
      </w:pPr>
      <w:r>
        <w:rPr>
          <w:rFonts w:ascii="Times New Roman" w:hAnsi="Times New Roman" w:cs="Times New Roman"/>
        </w:rPr>
        <w:t xml:space="preserve">Все споры, связанные с заключением, толкованием, исполнением и расторжением Договора, будут разрешаться Сторонами путем переговоров.</w:t>
      </w:r>
      <w:r>
        <w:rPr>
          <w:rFonts w:ascii="Times New Roman" w:hAnsi="Times New Roman" w:cs="Times New Roman"/>
        </w:rPr>
      </w:r>
      <w:r>
        <w:rPr>
          <w:rFonts w:ascii="Times New Roman" w:hAnsi="Times New Roman" w:cs="Times New Roman"/>
        </w:rPr>
      </w:r>
    </w:p>
    <w:p>
      <w:pPr>
        <w:pStyle w:val="958"/>
        <w:numPr>
          <w:ilvl w:val="0"/>
          <w:numId w:val="24"/>
        </w:numPr>
        <w:ind w:left="-567" w:firstLine="851"/>
        <w:jc w:val="both"/>
        <w:spacing w:after="0" w:line="240" w:lineRule="auto"/>
        <w:rPr>
          <w:rFonts w:ascii="Times New Roman" w:hAnsi="Times New Roman" w:cs="Times New Roman"/>
        </w:rPr>
      </w:pPr>
      <w:r>
        <w:rPr>
          <w:rFonts w:ascii="Times New Roman" w:hAnsi="Times New Roman" w:cs="Times New Roman"/>
        </w:rPr>
        <w:t xml:space="preserve">В случае не достижения соглашения в ходе переговоров заинтересованная Сторона направляет другой Стороне претензию в порядке, предус</w:t>
      </w:r>
      <w:r>
        <w:rPr>
          <w:rFonts w:ascii="Times New Roman" w:hAnsi="Times New Roman" w:cs="Times New Roman"/>
        </w:rPr>
        <w:t xml:space="preserve">мотренном настоящим Договором. Сторона, которой направлена претензия, обязана рассмотреть полученную претензию и о результатах рассмотрения уведомить в письменной форме заинтересованную Сторону в течение 10 (десяти) рабочих дней со дня получения претензии.</w:t>
      </w:r>
      <w:r>
        <w:rPr>
          <w:rFonts w:ascii="Times New Roman" w:hAnsi="Times New Roman" w:cs="Times New Roman"/>
        </w:rPr>
      </w:r>
      <w:r>
        <w:rPr>
          <w:rFonts w:ascii="Times New Roman" w:hAnsi="Times New Roman" w:cs="Times New Roman"/>
        </w:rPr>
      </w:r>
    </w:p>
    <w:p>
      <w:pPr>
        <w:pStyle w:val="958"/>
        <w:numPr>
          <w:ilvl w:val="0"/>
          <w:numId w:val="24"/>
        </w:numPr>
        <w:ind w:left="-567" w:firstLine="851"/>
        <w:jc w:val="both"/>
        <w:spacing w:after="0" w:line="240" w:lineRule="auto"/>
        <w:rPr>
          <w:rFonts w:ascii="Times New Roman" w:hAnsi="Times New Roman" w:cs="Times New Roman"/>
        </w:rPr>
      </w:pPr>
      <w:r>
        <w:rPr>
          <w:rFonts w:ascii="Times New Roman" w:hAnsi="Times New Roman" w:cs="Times New Roman"/>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пункте 6.2 Договора, спор может быть передан на рассмотрение в Арбитражный суд Республики Тыва.</w:t>
      </w:r>
      <w:r>
        <w:rPr>
          <w:rFonts w:ascii="Times New Roman" w:hAnsi="Times New Roman" w:cs="Times New Roman"/>
        </w:rPr>
      </w:r>
      <w:r>
        <w:rPr>
          <w:rFonts w:ascii="Times New Roman" w:hAnsi="Times New Roman" w:cs="Times New Roman"/>
        </w:rPr>
      </w:r>
    </w:p>
    <w:p>
      <w:pPr>
        <w:contextualSpacing/>
        <w:ind w:left="-567" w:firstLine="709"/>
        <w:jc w:val="both"/>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Times New Roman" w:cs="Times New Roman"/>
          <w:b/>
          <w:lang w:eastAsia="ru-RU"/>
        </w:rPr>
        <w:t xml:space="preserve">ПОРЯДОК ДОКУМЕНТООБОРОТА</w:t>
      </w:r>
      <w:r>
        <w:rPr>
          <w:rFonts w:ascii="Times New Roman" w:hAnsi="Times New Roman" w:eastAsia="Calibri" w:cs="Times New Roman"/>
          <w:b/>
          <w:lang w:eastAsia="ru-RU"/>
        </w:rPr>
      </w:r>
      <w:r>
        <w:rPr>
          <w:rFonts w:ascii="Times New Roman" w:hAnsi="Times New Roman" w:eastAsia="Calibri" w:cs="Times New Roman"/>
          <w:b/>
          <w:lang w:eastAsia="ru-RU"/>
        </w:rPr>
      </w:r>
    </w:p>
    <w:p>
      <w:pPr>
        <w:spacing w:after="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numPr>
          <w:ilvl w:val="0"/>
          <w:numId w:val="25"/>
        </w:numPr>
        <w:contextualSpacing/>
        <w:ind w:left="-567" w:firstLine="567"/>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Стороны пришли к соглашению, за исключением случаев, прямо указанных в Договоре, осущест</w:t>
      </w:r>
      <w:r>
        <w:rPr>
          <w:rFonts w:ascii="Times New Roman" w:hAnsi="Times New Roman" w:eastAsia="Times New Roman" w:cs="Times New Roman"/>
          <w:lang w:eastAsia="ru-RU"/>
        </w:rPr>
        <w:t xml:space="preserve">влять документооборот в электронном виде по телекоммуникационным каналам связи с применением усиленной квалифицированной электронной подписью (далее – «ЭП») через оператора ЗАО «ПФ «СКБ Контур», соответствующей требованиям действующего законодательства РФ.</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25"/>
        </w:numPr>
        <w:contextualSpacing/>
        <w:ind w:left="-567" w:firstLine="567"/>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w:t>
      </w:r>
      <w:r>
        <w:rPr>
          <w:rFonts w:ascii="Times New Roman" w:hAnsi="Times New Roman" w:eastAsia="Times New Roman" w:cs="Times New Roman"/>
        </w:rPr>
        <w:t xml:space="preserve">казанным способом должны направляться Договор, дополнительные соглашения к Договору, а также любые сопутствующие документы, оформляемые Сторонами при исполнении или </w:t>
      </w:r>
      <w:r>
        <w:rPr>
          <w:rFonts w:ascii="Times New Roman" w:hAnsi="Times New Roman" w:eastAsia="Times New Roman" w:cs="Times New Roman"/>
        </w:rPr>
        <w:t xml:space="preserve">прекращении настоящего Договора, включая, но не ограничиваясь, счет, счет-фактура, акты сверки расчетов, акт приема-передачи, запросы, уведомления.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25"/>
        </w:numPr>
        <w:contextualSpacing/>
        <w:ind w:left="-567" w:firstLine="567"/>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Подписан</w:t>
      </w:r>
      <w:r>
        <w:rPr>
          <w:rFonts w:ascii="Times New Roman" w:hAnsi="Times New Roman" w:eastAsia="Times New Roman" w:cs="Times New Roman"/>
        </w:rPr>
        <w:t xml:space="preserve">ный с помощью 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w:t>
      </w:r>
      <w:r>
        <w:rPr>
          <w:rFonts w:ascii="Times New Roman" w:hAnsi="Times New Roman" w:eastAsia="Times New Roman" w:cs="Times New Roman"/>
        </w:rPr>
      </w:r>
      <w:r>
        <w:rPr>
          <w:rFonts w:ascii="Times New Roman" w:hAnsi="Times New Roman" w:eastAsia="Times New Roman" w:cs="Times New Roman"/>
        </w:rPr>
      </w:r>
    </w:p>
    <w:p>
      <w:pPr>
        <w:numPr>
          <w:ilvl w:val="0"/>
          <w:numId w:val="25"/>
        </w:numPr>
        <w:contextualSpacing/>
        <w:ind w:left="-567" w:firstLine="567"/>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Электронный докум</w:t>
      </w:r>
      <w:r>
        <w:rPr>
          <w:rFonts w:ascii="Times New Roman" w:hAnsi="Times New Roman" w:eastAsia="Times New Roman" w:cs="Times New Roman"/>
        </w:rPr>
        <w:t xml:space="preserve">ент считается полученным Стороной, если ей от оператора электронного документооборота поступило уведомление о получении электронного документа и ей с помощью ЭП подписано извещение о его получении, что подтверждено оператором электронного документооборота.</w:t>
      </w:r>
      <w:r>
        <w:rPr>
          <w:rFonts w:ascii="Times New Roman" w:hAnsi="Times New Roman" w:eastAsia="Times New Roman" w:cs="Times New Roman"/>
        </w:rPr>
      </w:r>
      <w:r>
        <w:rPr>
          <w:rFonts w:ascii="Times New Roman" w:hAnsi="Times New Roman" w:eastAsia="Times New Roman" w:cs="Times New Roman"/>
        </w:rPr>
      </w:r>
    </w:p>
    <w:p>
      <w:pPr>
        <w:numPr>
          <w:ilvl w:val="0"/>
          <w:numId w:val="25"/>
        </w:numPr>
        <w:contextualSpacing/>
        <w:ind w:left="-567" w:firstLine="567"/>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Каждая из Сторон имеет право запрашивать копии Документов, полученных посредством электронного документооборота (далее – «ЭДО»), на б</w:t>
      </w:r>
      <w:r>
        <w:rPr>
          <w:rFonts w:ascii="Times New Roman" w:hAnsi="Times New Roman" w:eastAsia="Times New Roman" w:cs="Times New Roman"/>
        </w:rPr>
        <w:t xml:space="preserve">умажном носителе с собственноручной подписью уполномоченных представителей, а другая Сторона обязана предоставлять запрашиваемые документы, не позднее 10 (десяти) календарных дней с момента получения такого запроса. В случае отсутствия технической возможно</w:t>
      </w:r>
      <w:r>
        <w:rPr>
          <w:rFonts w:ascii="Times New Roman" w:hAnsi="Times New Roman" w:eastAsia="Times New Roman" w:cs="Times New Roman"/>
        </w:rPr>
        <w:t xml:space="preserve">сти для обмена документами посредством ЭДО, Стороны должны направлять документы друг другу одним из следующих способов: заказным письмом с уведомлением о вручении; с привлечением курьера; посредством электронной почты (e-mail) Сторон, указанной в Договоре.</w:t>
      </w:r>
      <w:r>
        <w:rPr>
          <w:rFonts w:ascii="Times New Roman" w:hAnsi="Times New Roman" w:eastAsia="Times New Roman" w:cs="Times New Roman"/>
        </w:rPr>
      </w:r>
      <w:r>
        <w:rPr>
          <w:rFonts w:ascii="Times New Roman" w:hAnsi="Times New Roman" w:eastAsia="Times New Roman" w:cs="Times New Roman"/>
        </w:rPr>
      </w:r>
    </w:p>
    <w:p>
      <w:pPr>
        <w:numPr>
          <w:ilvl w:val="0"/>
          <w:numId w:val="25"/>
        </w:numPr>
        <w:contextualSpacing/>
        <w:ind w:left="-567" w:firstLine="567"/>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Документы считаются доставленными при направлении заказным письмом – в дату, указанную в уведомлении о вручени</w:t>
      </w:r>
      <w:r>
        <w:rPr>
          <w:rFonts w:ascii="Times New Roman" w:hAnsi="Times New Roman" w:eastAsia="Times New Roman" w:cs="Times New Roman"/>
        </w:rPr>
        <w:t xml:space="preserve">и; при направлении курьером – в дату, указанную в курьерском уведомлении о доставке; при направлении по e-mail </w:t>
      </w:r>
      <w:hyperlink r:id="rId11" w:tooltip="Click to mail kitasu-tuva@tv.rosseti-sib.ru" w:history="1">
        <w:r>
          <w:rPr>
            <w:rStyle w:val="961"/>
            <w:rFonts w:ascii="Courier New" w:hAnsi="Courier New" w:eastAsia="Courier New" w:cs="Courier New"/>
            <w:color w:val="0000ee"/>
            <w:sz w:val="20"/>
            <w:highlight w:val="none"/>
            <w:u w:val="single"/>
          </w:rPr>
          <w:t xml:space="preserve">kitasu-tuva@tv.rosseti-sib.ru</w:t>
        </w:r>
      </w:hyperlink>
      <w:r>
        <w:br/>
      </w:r>
      <w:r>
        <w:rPr>
          <w:rFonts w:ascii="Times New Roman" w:hAnsi="Times New Roman" w:eastAsia="Times New Roman" w:cs="Times New Roman"/>
        </w:rPr>
        <w:t xml:space="preserve">– в дату направления электронного сообщения, зафиксированную на почтовом сервере отправителя, но не позднее чем день, следующий за днём отправки.</w:t>
      </w:r>
      <w:r>
        <w:rPr>
          <w:rFonts w:ascii="Times New Roman" w:hAnsi="Times New Roman" w:eastAsia="Times New Roman" w:cs="Times New Roman"/>
        </w:rPr>
      </w:r>
      <w:r>
        <w:rPr>
          <w:rFonts w:ascii="Times New Roman" w:hAnsi="Times New Roman" w:eastAsia="Times New Roman" w:cs="Times New Roman"/>
        </w:rPr>
      </w:r>
    </w:p>
    <w:p>
      <w:pPr>
        <w:contextualSpacing/>
        <w:ind w:left="-567"/>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numPr>
          <w:ilvl w:val="0"/>
          <w:numId w:val="1"/>
        </w:numPr>
        <w:contextualSpacing/>
        <w:ind w:left="-567" w:firstLine="0"/>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ОБЩИЕ ПОЛОЖЕНИЯ</w:t>
      </w:r>
      <w:r>
        <w:rPr>
          <w:rFonts w:ascii="Times New Roman" w:hAnsi="Times New Roman" w:eastAsia="Calibri" w:cs="Times New Roman"/>
          <w:b/>
          <w:lang w:eastAsia="ru-RU"/>
        </w:rPr>
      </w:r>
      <w:r>
        <w:rPr>
          <w:rFonts w:ascii="Times New Roman" w:hAnsi="Times New Roman" w:eastAsia="Calibri" w:cs="Times New Roman"/>
          <w:b/>
          <w:lang w:eastAsia="ru-RU"/>
        </w:rPr>
      </w:r>
    </w:p>
    <w:p>
      <w:pPr>
        <w:contextualSpacing/>
        <w:ind w:left="-567" w:firstLine="709"/>
        <w:jc w:val="both"/>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r>
      <w:r>
        <w:rPr>
          <w:rFonts w:ascii="Times New Roman" w:hAnsi="Times New Roman" w:eastAsia="Calibri" w:cs="Times New Roman"/>
          <w:b/>
          <w:lang w:eastAsia="ru-RU"/>
        </w:rPr>
      </w:r>
      <w:r>
        <w:rPr>
          <w:rFonts w:ascii="Times New Roman" w:hAnsi="Times New Roman" w:eastAsia="Calibri" w:cs="Times New Roman"/>
          <w:b/>
          <w:lang w:eastAsia="ru-RU"/>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cs="Times New Roman"/>
        </w:rPr>
        <w:t xml:space="preserve">Договор, приложения к нему и другая документация, связанная с исполнением обязательств по Договору, могут быть изготовлены с помощью электронно-вычислительной техники, в которой испо</w:t>
      </w:r>
      <w:r>
        <w:rPr>
          <w:rFonts w:ascii="Times New Roman" w:hAnsi="Times New Roman" w:cs="Times New Roman"/>
        </w:rPr>
        <w:t xml:space="preserve">льзуется система ЭП. В случае отсутствия у одной из Сторон системы ЭДО, Договор и другая документация, связанная с исполнением обязательств по Договору, могут быть распечатаны и подписаны на бумаге в 2 (двух) экземплярах по 1 (одному) для каждой из Сторон.</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cs="Times New Roman"/>
        </w:rPr>
        <w:t xml:space="preserve">Все договоренности, переговоры или переписка, в устной или письменной форме, относящиеся к предмету Договора, существовавшие до подписания настоящего Договора, считаются утратившими юридическую силу в полном объеме.</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eastAsia="Calibri" w:cs="Times New Roman"/>
        </w:rPr>
        <w:t xml:space="preserve">Ни одна из Сторон не вправе передавать (переуступать) права и обязанности по настоящему Договору, полностью или частично, без получения предварительного письменного согласования другой Стороны. </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eastAsia="Calibri" w:cs="Times New Roman"/>
        </w:rPr>
      </w:pPr>
      <w:r>
        <w:rPr>
          <w:rFonts w:ascii="Times New Roman" w:hAnsi="Times New Roman" w:eastAsia="Calibri" w:cs="Times New Roman"/>
        </w:rPr>
        <w:t xml:space="preserve">Любые уведомления, запросы, требования, отказы и другие сообщения, необходимые или предо</w:t>
      </w:r>
      <w:r>
        <w:rPr>
          <w:rFonts w:ascii="Times New Roman" w:hAnsi="Times New Roman" w:eastAsia="Calibri" w:cs="Times New Roman"/>
        </w:rPr>
        <w:t xml:space="preserve">ставляемые по настоящему Договору, должны быть направлены в письменной форме и считаются предоставленными  надлежащим образом: при отправке при личной доставке или доставке посредством факсимильной передачи с подтверждением получения – с момента получения </w:t>
      </w:r>
      <w:r>
        <w:rPr>
          <w:rFonts w:ascii="Times New Roman" w:hAnsi="Times New Roman" w:eastAsia="Calibri" w:cs="Times New Roman"/>
        </w:rPr>
        <w:t xml:space="preserve">Стороной соответствующего сообщения; в случае экспресс-доставки – со дня, следующего за днем такой доставки; или с момента получения Стороной заказного письма с уведомлением о вручении или получения письма по адресу электронной почты, указанном в Договоре.</w:t>
      </w:r>
      <w:r>
        <w:rPr>
          <w:rFonts w:ascii="Times New Roman" w:hAnsi="Times New Roman" w:eastAsia="Calibri" w:cs="Times New Roman"/>
        </w:rPr>
      </w:r>
      <w:r>
        <w:rPr>
          <w:rFonts w:ascii="Times New Roman" w:hAnsi="Times New Roman" w:eastAsia="Calibri" w:cs="Times New Roman"/>
        </w:rPr>
      </w:r>
    </w:p>
    <w:p>
      <w:pPr>
        <w:pStyle w:val="958"/>
        <w:numPr>
          <w:ilvl w:val="0"/>
          <w:numId w:val="23"/>
        </w:numPr>
        <w:ind w:left="-567" w:firstLine="567"/>
        <w:jc w:val="both"/>
        <w:spacing w:after="0" w:line="240" w:lineRule="auto"/>
        <w:rPr>
          <w:rFonts w:ascii="Times New Roman" w:hAnsi="Times New Roman" w:eastAsia="Calibri" w:cs="Times New Roman"/>
        </w:rPr>
      </w:pPr>
      <w:r>
        <w:rPr>
          <w:rFonts w:ascii="Times New Roman" w:hAnsi="Times New Roman" w:cs="Times New Roman"/>
        </w:rPr>
        <w:t xml:space="preserve">Все изменения, д</w:t>
      </w:r>
      <w:r>
        <w:rPr>
          <w:rFonts w:ascii="Times New Roman" w:hAnsi="Times New Roman" w:cs="Times New Roman"/>
        </w:rPr>
        <w:t xml:space="preserve">ополнения и любые другие изменения в любом из положений и условий настоящего Договора становятся действительными или обязательными для любой из Сторон, только если они согласованы в письменной форме и подписаны уполномоченными представителями обеих Сторон.</w:t>
      </w:r>
      <w:r>
        <w:rPr>
          <w:rFonts w:ascii="Times New Roman" w:hAnsi="Times New Roman" w:eastAsia="Calibri" w:cs="Times New Roman"/>
        </w:rPr>
      </w:r>
      <w:r>
        <w:rPr>
          <w:rFonts w:ascii="Times New Roman" w:hAnsi="Times New Roman" w:eastAsia="Calibri" w:cs="Times New Roman"/>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eastAsia="Calibri" w:cs="Times New Roman"/>
        </w:rPr>
        <w:t xml:space="preserve">Вся предоставляемая Сторонами техническая, коммерч</w:t>
      </w:r>
      <w:r>
        <w:rPr>
          <w:rFonts w:ascii="Times New Roman" w:hAnsi="Times New Roman" w:eastAsia="Calibri" w:cs="Times New Roman"/>
        </w:rPr>
        <w:t xml:space="preserve">еская, финансовая и иная информация, связанная с оказанием услуг по Договору или предметом лицензионного договора, считается конфиденциальной.  Стороны обязаны принять все меры к тому, чтобы предотвратить разглашение полученной конфиденциальной информации.</w:t>
      </w:r>
      <w:r>
        <w:t xml:space="preserve"> </w:t>
      </w:r>
      <w:r>
        <w:rPr>
          <w:rFonts w:ascii="Times New Roman" w:hAnsi="Times New Roman" w:eastAsia="Calibri" w:cs="Times New Roman"/>
        </w:rPr>
        <w:t xml:space="preserve">Сторона, получившая конфиденциальную информацию, соглашается трактовать ее как строго конфиденциальную и не вправе разглашать ее, прямо или косвенно, никакому третьему лицу, фирме, корпорации, асс</w:t>
      </w:r>
      <w:r>
        <w:rPr>
          <w:rFonts w:ascii="Times New Roman" w:hAnsi="Times New Roman" w:eastAsia="Calibri" w:cs="Times New Roman"/>
        </w:rPr>
        <w:t xml:space="preserve">оциации или предприятию с какой бы то ни было целью, а также не вправе использовать такую информацию или копировать ее, за исключением целей прямо предусмотренных настоящим Договором. Такая конфиденциальная информация может быть раскрыта только тем из рабо</w:t>
      </w:r>
      <w:r>
        <w:rPr>
          <w:rFonts w:ascii="Times New Roman" w:hAnsi="Times New Roman" w:eastAsia="Calibri" w:cs="Times New Roman"/>
        </w:rPr>
        <w:t xml:space="preserve">тников, консультантов или субподрядчиков принимающей Стороны, у которых имеется обоснованная необходимость доступа к такой информации и которые связаны с принимающей Стороной обязательствами о неразглашении тайны. Необозначение раскрывающей Стороной любой </w:t>
      </w:r>
      <w:r>
        <w:rPr>
          <w:rFonts w:ascii="Times New Roman" w:hAnsi="Times New Roman" w:eastAsia="Calibri" w:cs="Times New Roman"/>
        </w:rPr>
        <w:t xml:space="preserve">конфиденциальной информации в качестве конфиденциальной, служебной или иной не влияет на ее статус в качестве конфиденциальной информации. Конфиденциальная информация не включает информа</w:t>
      </w:r>
      <w:r>
        <w:rPr>
          <w:rFonts w:ascii="Times New Roman" w:hAnsi="Times New Roman" w:eastAsia="Calibri" w:cs="Times New Roman"/>
        </w:rPr>
        <w:t xml:space="preserve">цию, которая (а) в письменной форме определена как находящаяся в открытом доступе в момент ее раскрытия или становится общественно доступной без ограничений, но не в результате какого-либо действия или бездействия принимающей стороны, (б) предназначена для</w:t>
      </w:r>
      <w:r>
        <w:rPr>
          <w:rFonts w:ascii="Times New Roman" w:hAnsi="Times New Roman" w:eastAsia="Calibri" w:cs="Times New Roman"/>
        </w:rPr>
        <w:t xml:space="preserve"> раскрытия согласно письменному разрешению раскрывающей стороны, или (в) раскрывается принимающей стороной во исполнение решения (или иного законного требования) суда или уполномоченного государственного органа; при условии, что принимающая сторона (1) при</w:t>
      </w:r>
      <w:r>
        <w:rPr>
          <w:rFonts w:ascii="Times New Roman" w:hAnsi="Times New Roman" w:eastAsia="Calibri" w:cs="Times New Roman"/>
        </w:rPr>
        <w:t xml:space="preserve">нимает разумные меры для обеспечения конфиденциального характера такой информации в максимально возможной степени и (2) незамедлительно уведомляет раскрывающую сторону о таком решении или требовании, но в любом случае не позднее 10 (десяти) дней до раскрыт</w:t>
      </w:r>
      <w:r>
        <w:rPr>
          <w:rFonts w:ascii="Times New Roman" w:hAnsi="Times New Roman" w:eastAsia="Calibri" w:cs="Times New Roman"/>
        </w:rPr>
        <w:t xml:space="preserve">ия, с тем чтобы раскрывающая сторона имела возможность принять необходимые меры защиты. Обязательства Сторон по защите конфиденциальной информации распространяются на все время действия Договора, а также в течение 5 лет после прекращения действия Договора.</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eastAsia="Calibri" w:cs="Times New Roman"/>
        </w:rPr>
        <w:t xml:space="preserve">Каждая из Сторон заявляет, что лица, подписывающие данный Договор от своего имени, обладают необходимыми полномочиями для этого, которые не подлежат какому-либо дополнительному одобрению, согласованию или утверждению.</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cs="Times New Roman"/>
        </w:rPr>
      </w:pPr>
      <w:r>
        <w:rPr>
          <w:rFonts w:ascii="Times New Roman" w:hAnsi="Times New Roman" w:eastAsia="Calibri" w:cs="Times New Roman"/>
        </w:rPr>
        <w:t xml:space="preserve">Стороны уведомляют друг друга об изменении своих адресов, банковских реквизитов, номеров телефонов / факса и адреса электронной почты в течение пяти (5) рабочих дней.</w:t>
      </w:r>
      <w:r>
        <w:rPr>
          <w:rFonts w:ascii="Times New Roman" w:hAnsi="Times New Roman" w:cs="Times New Roman"/>
        </w:rPr>
      </w:r>
      <w:r>
        <w:rPr>
          <w:rFonts w:ascii="Times New Roman" w:hAnsi="Times New Roman" w:cs="Times New Roman"/>
        </w:rPr>
      </w:r>
    </w:p>
    <w:p>
      <w:pPr>
        <w:pStyle w:val="958"/>
        <w:numPr>
          <w:ilvl w:val="0"/>
          <w:numId w:val="23"/>
        </w:numPr>
        <w:ind w:left="-567" w:firstLine="567"/>
        <w:jc w:val="both"/>
        <w:spacing w:after="0" w:line="240" w:lineRule="auto"/>
        <w:rPr>
          <w:rFonts w:ascii="Times New Roman" w:hAnsi="Times New Roman" w:eastAsia="Calibri" w:cs="Times New Roman"/>
        </w:rPr>
      </w:pPr>
      <w:r>
        <w:rPr>
          <w:rFonts w:ascii="Times New Roman" w:hAnsi="Times New Roman" w:eastAsia="Calibri" w:cs="Times New Roman"/>
        </w:rPr>
        <w:t xml:space="preserve">Наименования разделов в настоящем Договоре используются лишь для удобства и не должны влиять на толкование настоящего Договора.</w:t>
      </w:r>
      <w:r>
        <w:rPr>
          <w:rFonts w:ascii="Times New Roman" w:hAnsi="Times New Roman" w:eastAsia="Calibri" w:cs="Times New Roman"/>
        </w:rPr>
      </w:r>
      <w:r>
        <w:rPr>
          <w:rFonts w:ascii="Times New Roman" w:hAnsi="Times New Roman" w:eastAsia="Calibri" w:cs="Times New Roman"/>
        </w:rPr>
      </w:r>
    </w:p>
    <w:p>
      <w:pPr>
        <w:ind w:left="-567"/>
        <w:jc w:val="both"/>
        <w:spacing w:after="0" w:line="240" w:lineRule="auto"/>
        <w:rPr>
          <w:rFonts w:ascii="Times New Roman" w:hAnsi="Times New Roman" w:eastAsia="Calibri" w:cs="Times New Roman"/>
        </w:rPr>
      </w:pPr>
      <w:r>
        <w:rPr>
          <w:rFonts w:ascii="Times New Roman" w:hAnsi="Times New Roman" w:eastAsia="Calibri" w:cs="Times New Roman"/>
        </w:rPr>
      </w:r>
      <w:r>
        <w:rPr>
          <w:rFonts w:ascii="Times New Roman" w:hAnsi="Times New Roman" w:eastAsia="Calibri" w:cs="Times New Roman"/>
        </w:rPr>
      </w:r>
      <w:r>
        <w:rPr>
          <w:rFonts w:ascii="Times New Roman" w:hAnsi="Times New Roman" w:eastAsia="Calibri" w:cs="Times New Roman"/>
        </w:rPr>
      </w:r>
    </w:p>
    <w:p>
      <w:pPr>
        <w:numPr>
          <w:ilvl w:val="0"/>
          <w:numId w:val="1"/>
        </w:numPr>
        <w:contextualSpacing/>
        <w:ind w:left="-567" w:firstLine="0"/>
        <w:spacing w:after="0" w:line="240" w:lineRule="auto"/>
        <w:rPr>
          <w:rFonts w:ascii="Times New Roman" w:hAnsi="Times New Roman" w:eastAsia="Calibri" w:cs="Times New Roman"/>
        </w:rPr>
      </w:pPr>
      <w:r>
        <w:rPr>
          <w:rFonts w:ascii="Times New Roman" w:hAnsi="Times New Roman" w:eastAsia="Calibri" w:cs="Times New Roman"/>
          <w:b/>
          <w:bCs/>
          <w:lang w:eastAsia="ru-RU"/>
        </w:rPr>
        <w:t xml:space="preserve">АНТИКОРРУПЦИОННАЯ ОГОВОРКА</w:t>
      </w:r>
      <w:r>
        <w:rPr>
          <w:rFonts w:ascii="Times New Roman" w:hAnsi="Times New Roman" w:eastAsia="Calibri" w:cs="Times New Roman"/>
        </w:rPr>
      </w:r>
      <w:r>
        <w:rPr>
          <w:rFonts w:ascii="Times New Roman" w:hAnsi="Times New Roman" w:eastAsia="Calibri" w:cs="Times New Roman"/>
        </w:rPr>
      </w:r>
    </w:p>
    <w:p>
      <w:pPr>
        <w:ind w:left="-567"/>
        <w:jc w:val="both"/>
        <w:spacing w:after="0" w:line="240" w:lineRule="auto"/>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9.1. Исполнителю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w:t>
      </w:r>
      <w:r>
        <w:rPr>
          <w:rFonts w:ascii="Times New Roman" w:hAnsi="Times New Roman" w:eastAsia="Times New Roman" w:cs="Times New Roman"/>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cs="Times New Roman"/>
        </w:rPr>
      </w:r>
      <w:r>
        <w:rPr>
          <w:rFonts w:ascii="Times New Roman" w:hAnsi="Times New Roman" w:cs="Times New Roman"/>
        </w:rPr>
      </w:r>
    </w:p>
    <w:p>
      <w:pPr>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9.2. 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2" w:tooltip="http://www.tuvaenergo.ru/buy/corruption.php" w:history="1">
        <w:r>
          <w:rPr>
            <w:rStyle w:val="961"/>
            <w:rFonts w:ascii="Times New Roman" w:hAnsi="Times New Roman" w:eastAsia="Times New Roman" w:cs="Times New Roman"/>
          </w:rPr>
          <w:t xml:space="preserve">http://www.tuvaenergo.ru/buy/corruption.php</w:t>
        </w:r>
      </w:hyperlink>
      <w:r>
        <w:rPr>
          <w:rFonts w:ascii="Times New Roman" w:hAnsi="Times New Roman" w:eastAsia="Times New Roman" w:cs="Times New Roman"/>
        </w:rPr>
        <w:t xml:space="preserve">, полностью принимает положения Антик</w:t>
      </w:r>
      <w:r>
        <w:rPr>
          <w:rFonts w:ascii="Times New Roman" w:hAnsi="Times New Roman" w:eastAsia="Times New Roman" w:cs="Times New Roman"/>
        </w:rPr>
        <w:t xml:space="preserve">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r>
        <w:rPr>
          <w:rFonts w:ascii="Times New Roman" w:hAnsi="Times New Roman" w:cs="Times New Roman"/>
        </w:rPr>
      </w:r>
      <w:r>
        <w:rPr>
          <w:rFonts w:ascii="Times New Roman" w:hAnsi="Times New Roman" w:cs="Times New Roman"/>
        </w:rPr>
      </w:r>
    </w:p>
    <w:p>
      <w:pPr>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9.3. При исполнении своих обязательств по Договору Стороны, их аффилированные лица, работники или посредники не выплачивают, не предлага</w:t>
      </w:r>
      <w:r>
        <w:rPr>
          <w:rFonts w:ascii="Times New Roman" w:hAnsi="Times New Roman" w:eastAsia="Times New Roman" w:cs="Times New Roman"/>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hAnsi="Times New Roman" w:cs="Times New Roman"/>
        </w:rPr>
      </w:r>
      <w:r>
        <w:rPr>
          <w:rFonts w:ascii="Times New Roman" w:hAnsi="Times New Roman" w:cs="Times New Roman"/>
        </w:rPr>
      </w:r>
    </w:p>
    <w:p>
      <w:pPr>
        <w:pStyle w:val="958"/>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Стороны отказываются от стимулирования каким-либо образом работников друг друга, в том числе путем предоставления денежных сумм, подарков, </w:t>
      </w:r>
      <w:r>
        <w:rPr>
          <w:rFonts w:ascii="Times New Roman" w:hAnsi="Times New Roman" w:eastAsia="Times New Roman" w:cs="Times New Roman"/>
        </w:rPr>
        <w:t xml:space="preserve">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r>
        <w:rPr>
          <w:rFonts w:ascii="Times New Roman" w:hAnsi="Times New Roman" w:cs="Times New Roman"/>
        </w:rPr>
      </w:r>
      <w:r>
        <w:rPr>
          <w:rFonts w:ascii="Times New Roman" w:hAnsi="Times New Roman" w:cs="Times New Roman"/>
        </w:rPr>
      </w:r>
    </w:p>
    <w:p>
      <w:pPr>
        <w:pStyle w:val="958"/>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9</w:t>
      </w:r>
      <w:r>
        <w:rPr>
          <w:rFonts w:ascii="Times New Roman" w:hAnsi="Times New Roman" w:eastAsia="Times New Roman" w:cs="Times New Roman"/>
        </w:rPr>
        <w:t xml:space="preserve">.4. В случае возникновения у одной из Сторон подозрений, что произошло или может произойти нарушение каких-либо положений пунктов 9.1 –9.3 Антикоррупционной оговорки, указанная Сторона обязуется уведомить другую Сторону в письменной форме. После письменног</w:t>
      </w:r>
      <w:r>
        <w:rPr>
          <w:rFonts w:ascii="Times New Roman" w:hAnsi="Times New Roman" w:eastAsia="Times New Roman" w:cs="Times New Roman"/>
        </w:rPr>
        <w:t xml:space="preserve">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ascii="Times New Roman" w:hAnsi="Times New Roman" w:cs="Times New Roman"/>
        </w:rPr>
      </w:r>
      <w:r>
        <w:rPr>
          <w:rFonts w:ascii="Times New Roman" w:hAnsi="Times New Roman" w:cs="Times New Roman"/>
        </w:rPr>
      </w:r>
    </w:p>
    <w:p>
      <w:pPr>
        <w:pStyle w:val="958"/>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w:t>
      </w:r>
      <w:r>
        <w:rPr>
          <w:rFonts w:ascii="Times New Roman" w:hAnsi="Times New Roman" w:eastAsia="Times New Roman" w:cs="Times New Roman"/>
        </w:rPr>
        <w:t xml:space="preserve">нарушение каких-либо положений пунктов 9.1, 9.2 Антикоррупционной оговорки любой из Сторон, аффилированными лицами, работниками или посредниками.</w:t>
      </w:r>
      <w:r>
        <w:rPr>
          <w:rFonts w:ascii="Times New Roman" w:hAnsi="Times New Roman" w:cs="Times New Roman"/>
        </w:rPr>
      </w:r>
      <w:r>
        <w:rPr>
          <w:rFonts w:ascii="Times New Roman" w:hAnsi="Times New Roman" w:cs="Times New Roman"/>
        </w:rPr>
      </w:r>
    </w:p>
    <w:p>
      <w:pPr>
        <w:pStyle w:val="958"/>
        <w:ind w:left="-567" w:firstLine="567"/>
        <w:jc w:val="both"/>
        <w:spacing w:after="0" w:line="17" w:lineRule="atLeast"/>
        <w:tabs>
          <w:tab w:val="left" w:pos="426" w:leader="none"/>
        </w:tabs>
        <w:rPr>
          <w:rFonts w:ascii="Times New Roman" w:hAnsi="Times New Roman" w:cs="Times New Roman"/>
        </w:rPr>
      </w:pPr>
      <w:r>
        <w:rPr>
          <w:rFonts w:ascii="Times New Roman" w:hAnsi="Times New Roman" w:eastAsia="Times New Roman" w:cs="Times New Roman"/>
        </w:rPr>
        <w:t xml:space="preserve">9.5. 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w:t>
      </w:r>
      <w:r>
        <w:rPr>
          <w:rFonts w:ascii="Times New Roman" w:hAnsi="Times New Roman" w:eastAsia="Times New Roman" w:cs="Times New Roman"/>
        </w:rPr>
        <w:t xml:space="preserve">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w:t>
      </w:r>
      <w:r>
        <w:rPr>
          <w:rFonts w:ascii="Times New Roman" w:hAnsi="Times New Roman" w:eastAsia="Times New Roman" w:cs="Times New Roman"/>
        </w:rPr>
        <w:t xml:space="preserve">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cs="Times New Roman"/>
        </w:rPr>
      </w:r>
      <w:r>
        <w:rPr>
          <w:rFonts w:ascii="Times New Roman" w:hAnsi="Times New Roman" w:cs="Times New Roman"/>
        </w:rPr>
      </w:r>
    </w:p>
    <w:p>
      <w:pPr>
        <w:ind w:left="-567" w:firstLine="567"/>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58"/>
        <w:ind w:left="0"/>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contextualSpacing/>
        <w:spacing w:after="0" w:line="240" w:lineRule="auto"/>
        <w:rPr>
          <w:rFonts w:ascii="Times New Roman" w:hAnsi="Times New Roman" w:eastAsia="Times New Roman" w:cs="Times New Roman"/>
          <w:b/>
          <w:bCs/>
          <w:highlight w:val="none"/>
          <w:lang w:eastAsia="ru-RU"/>
        </w:rPr>
      </w:pPr>
      <w:r>
        <w:rPr>
          <w:rFonts w:ascii="Times New Roman" w:hAnsi="Times New Roman" w:eastAsia="Calibri" w:cs="Times New Roman"/>
          <w:b/>
          <w:lang w:eastAsia="ru-RU"/>
        </w:rPr>
        <w:t xml:space="preserve">10. ПЕРЕЧЕНЬ ПРИЛОЖЕНИЙ К ДОГОВОРУ</w:t>
      </w:r>
      <w:r>
        <w:rPr>
          <w:rFonts w:ascii="Times New Roman" w:hAnsi="Times New Roman" w:eastAsia="Times New Roman" w:cs="Times New Roman"/>
          <w:b/>
          <w:bCs/>
          <w:highlight w:val="none"/>
          <w:lang w:eastAsia="ru-RU"/>
        </w:rPr>
      </w:r>
      <w:r>
        <w:rPr>
          <w:rFonts w:ascii="Times New Roman" w:hAnsi="Times New Roman" w:eastAsia="Times New Roman" w:cs="Times New Roman"/>
          <w:b/>
          <w:bCs/>
          <w:highlight w:val="none"/>
          <w:lang w:eastAsia="ru-RU"/>
        </w:rPr>
      </w:r>
    </w:p>
    <w:p>
      <w:pPr>
        <w:contextualSpacing/>
        <w:spacing w:after="0" w:line="240" w:lineRule="auto"/>
        <w:rPr>
          <w:rFonts w:ascii="Times New Roman" w:hAnsi="Times New Roman" w:eastAsia="Calibri" w:cs="Times New Roman"/>
          <w:b/>
          <w:bCs/>
          <w:highlight w:val="none"/>
          <w:lang w:eastAsia="ru-RU"/>
        </w:rPr>
      </w:pPr>
      <w:r>
        <w:rPr>
          <w:rFonts w:ascii="Times New Roman" w:hAnsi="Times New Roman" w:eastAsia="Times New Roman" w:cs="Times New Roman"/>
          <w:b/>
          <w:highlight w:val="none"/>
          <w:lang w:eastAsia="ru-RU"/>
        </w:rPr>
      </w:r>
      <w:r>
        <w:rPr>
          <w:rFonts w:ascii="Times New Roman" w:hAnsi="Times New Roman" w:eastAsia="Calibri" w:cs="Times New Roman"/>
          <w:b/>
          <w:bCs/>
          <w:highlight w:val="none"/>
          <w:lang w:eastAsia="ru-RU"/>
        </w:rPr>
      </w:r>
      <w:r>
        <w:rPr>
          <w:rFonts w:ascii="Times New Roman" w:hAnsi="Times New Roman" w:eastAsia="Calibri" w:cs="Times New Roman"/>
          <w:b/>
          <w:bCs/>
          <w:highlight w:val="none"/>
          <w:lang w:eastAsia="ru-RU"/>
        </w:rPr>
      </w:r>
    </w:p>
    <w:p>
      <w:pPr>
        <w:pStyle w:val="958"/>
        <w:ind w:left="-567" w:firstLine="567"/>
        <w:jc w:val="both"/>
        <w:spacing w:after="0" w:line="17" w:lineRule="atLeast"/>
        <w:tabs>
          <w:tab w:val="left" w:pos="426" w:leader="none"/>
        </w:tabs>
        <w:rPr>
          <w:rFonts w:ascii="Times New Roman" w:hAnsi="Times New Roman" w:eastAsia="Times New Roman" w:cs="Times New Roman"/>
          <w14:ligatures w14:val="none"/>
        </w:rPr>
      </w:pPr>
      <w:r>
        <w:rPr>
          <w:rFonts w:ascii="Times New Roman" w:hAnsi="Times New Roman" w:eastAsia="Times New Roman" w:cs="Times New Roman"/>
          <w:lang w:eastAsia="ru-RU"/>
        </w:rPr>
        <w:t xml:space="preserve">10.1. </w:t>
      </w:r>
      <w:r>
        <w:rPr>
          <w:rFonts w:ascii="Times New Roman" w:hAnsi="Times New Roman" w:eastAsia="Times New Roman" w:cs="Times New Roman"/>
          <w:lang w:eastAsia="ru-RU"/>
        </w:rPr>
        <w:t xml:space="preserve">Программа для ЭВМ</w:t>
      </w:r>
      <w:r>
        <w:rPr>
          <w:rFonts w:ascii="Times New Roman" w:hAnsi="Times New Roman" w:eastAsia="Times New Roman" w:cs="Times New Roman"/>
          <w:lang w:eastAsia="ru-RU"/>
        </w:rPr>
        <w:t xml:space="preserve">.</w:t>
      </w:r>
      <w:r>
        <w:rPr>
          <w:rFonts w:ascii="Times New Roman" w:hAnsi="Times New Roman" w:eastAsia="Times New Roman" w:cs="Times New Roman"/>
          <w14:ligatures w14:val="none"/>
        </w:rPr>
      </w:r>
      <w:r>
        <w:rPr>
          <w:rFonts w:ascii="Times New Roman" w:hAnsi="Times New Roman" w:eastAsia="Times New Roman" w:cs="Times New Roman"/>
          <w14:ligatures w14:val="none"/>
        </w:rPr>
      </w:r>
    </w:p>
    <w:p>
      <w:pPr>
        <w:pStyle w:val="958"/>
        <w:ind w:left="-567" w:firstLine="567"/>
        <w:jc w:val="both"/>
        <w:spacing w:after="0" w:line="17" w:lineRule="atLeast"/>
        <w:tabs>
          <w:tab w:val="left" w:pos="426" w:leader="none"/>
        </w:tabs>
        <w:rPr>
          <w:rFonts w:ascii="Times New Roman" w:hAnsi="Times New Roman" w:eastAsia="Times New Roman" w:cs="Times New Roman"/>
          <w:b/>
          <w:u w:val="single"/>
          <w:lang w:eastAsia="ru-RU"/>
          <w14:ligatures w14:val="none"/>
        </w:rPr>
      </w:pPr>
      <w:r>
        <w:rPr>
          <w:rFonts w:ascii="Times New Roman" w:hAnsi="Times New Roman" w:eastAsia="Times New Roman" w:cs="Times New Roman"/>
          <w:lang w:eastAsia="ru-RU"/>
        </w:rPr>
        <w:t xml:space="preserve">10.2. </w:t>
      </w:r>
      <w:r>
        <w:rPr>
          <w:rFonts w:ascii="Times New Roman" w:hAnsi="Times New Roman" w:eastAsia="Times New Roman" w:cs="Times New Roman"/>
          <w:lang w:eastAsia="ru-RU"/>
        </w:rPr>
        <w:t xml:space="preserve">Регламент стандартной технической поддержки</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программы для ЭВМ «РТУ: Платформа унифицирован</w:t>
      </w:r>
      <w:r>
        <w:rPr>
          <w:rFonts w:ascii="Times New Roman" w:hAnsi="Times New Roman" w:eastAsia="Times New Roman" w:cs="Times New Roman"/>
          <w:b w:val="0"/>
          <w:bCs w:val="0"/>
          <w:lang w:eastAsia="ru-RU"/>
        </w:rPr>
        <w:t xml:space="preserve">ных коммуникаций»</w:t>
      </w:r>
      <w:r>
        <w:rPr>
          <w:rFonts w:ascii="Times New Roman" w:hAnsi="Times New Roman" w:eastAsia="Times New Roman" w:cs="Times New Roman"/>
          <w:b w:val="0"/>
          <w:bCs w:val="0"/>
          <w:lang w:eastAsia="ru-RU"/>
          <w14:ligatures w14:val="none"/>
        </w:rPr>
        <w:t xml:space="preserve">.</w:t>
      </w:r>
      <w:r>
        <w:rPr>
          <w:rFonts w:ascii="Times New Roman" w:hAnsi="Times New Roman" w:eastAsia="Times New Roman" w:cs="Times New Roman"/>
          <w:b/>
          <w:u w:val="single"/>
          <w:lang w:eastAsia="ru-RU"/>
          <w14:ligatures w14:val="none"/>
        </w:rPr>
      </w:r>
      <w:r>
        <w:rPr>
          <w:rFonts w:ascii="Times New Roman" w:hAnsi="Times New Roman" w:eastAsia="Times New Roman" w:cs="Times New Roman"/>
          <w:b/>
          <w:u w:val="single"/>
          <w:lang w:eastAsia="ru-RU"/>
          <w14:ligatures w14:val="none"/>
        </w:rPr>
      </w:r>
    </w:p>
    <w:p>
      <w:pPr>
        <w:contextualSpacing/>
        <w:spacing w:after="0" w:line="240" w:lineRule="auto"/>
        <w:rPr>
          <w:rFonts w:ascii="Times New Roman" w:hAnsi="Times New Roman" w:eastAsia="Times New Roman" w:cs="Times New Roman"/>
          <w:b/>
          <w:bCs/>
          <w:highlight w:val="none"/>
          <w:lang w:eastAsia="ru-RU"/>
        </w:rPr>
      </w:pPr>
      <w:r>
        <w:rPr>
          <w:rFonts w:ascii="Times New Roman" w:hAnsi="Times New Roman" w:eastAsia="Calibri" w:cs="Times New Roman"/>
          <w:b/>
          <w:highlight w:val="none"/>
          <w:lang w:eastAsia="ru-RU"/>
        </w:rPr>
      </w:r>
      <w:r>
        <w:rPr>
          <w:rFonts w:ascii="Times New Roman" w:hAnsi="Times New Roman" w:eastAsia="Times New Roman" w:cs="Times New Roman"/>
          <w:b/>
          <w:bCs/>
          <w:highlight w:val="none"/>
          <w:lang w:eastAsia="ru-RU"/>
        </w:rPr>
      </w:r>
      <w:r>
        <w:rPr>
          <w:rFonts w:ascii="Times New Roman" w:hAnsi="Times New Roman" w:eastAsia="Times New Roman" w:cs="Times New Roman"/>
          <w:b/>
          <w:bCs/>
          <w:highlight w:val="none"/>
          <w:lang w:eastAsia="ru-RU"/>
        </w:rPr>
      </w:r>
    </w:p>
    <w:p>
      <w:pPr>
        <w:contextualSpacing/>
        <w:spacing w:after="0" w:line="240" w:lineRule="auto"/>
        <w:rPr>
          <w:rFonts w:ascii="Times New Roman" w:hAnsi="Times New Roman" w:eastAsia="Times New Roman" w:cs="Times New Roman"/>
          <w:b/>
          <w:bCs/>
          <w:lang w:eastAsia="ru-RU"/>
        </w:rPr>
      </w:pPr>
      <w:r>
        <w:rPr>
          <w:rFonts w:ascii="Times New Roman" w:hAnsi="Times New Roman" w:eastAsia="Times New Roman" w:cs="Times New Roman"/>
          <w:b/>
          <w:highlight w:val="none"/>
          <w:lang w:eastAsia="ru-RU"/>
        </w:rPr>
        <w:t xml:space="preserve">11. </w:t>
      </w:r>
      <w:r>
        <w:rPr>
          <w:rFonts w:ascii="Times New Roman" w:hAnsi="Times New Roman" w:eastAsia="Calibri" w:cs="Times New Roman"/>
          <w:b/>
          <w:lang w:eastAsia="ru-RU"/>
        </w:rPr>
        <w:t xml:space="preserve">АДРЕСА И БАНКОВСКИЕ РЕКВИЗИТЫ СТОРОН</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p>
      <w:pPr>
        <w:ind w:left="-567" w:firstLine="709"/>
        <w:jc w:val="both"/>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bl>
      <w:tblPr>
        <w:tblW w:w="10207" w:type="dxa"/>
        <w:tblInd w:w="-459" w:type="dxa"/>
        <w:tblLayout w:type="fixed"/>
        <w:tblLook w:val="0000" w:firstRow="0" w:lastRow="0" w:firstColumn="0" w:lastColumn="0" w:noHBand="0" w:noVBand="0"/>
      </w:tblPr>
      <w:tblGrid>
        <w:gridCol w:w="4962"/>
        <w:gridCol w:w="5245"/>
      </w:tblGrid>
      <w:tr>
        <w:tblPrEx/>
        <w:trPr>
          <w:trHeight w:val="359"/>
        </w:trPr>
        <w:tc>
          <w:tcPr>
            <w:tcW w:w="4962" w:type="dxa"/>
            <w:textDirection w:val="lrTb"/>
            <w:noWrap w:val="false"/>
          </w:tcPr>
          <w:p>
            <w:pPr>
              <w:ind w:left="-567" w:firstLine="709"/>
              <w:jc w:val="both"/>
              <w:spacing w:after="0" w:line="240" w:lineRule="auto"/>
              <w:shd w:val="clear" w:color="ffffff" w:themeColor="background1" w:fill="ffffff" w:themeFill="background1"/>
              <w:rPr>
                <w:rFonts w:ascii="Times New Roman" w:hAnsi="Times New Roman" w:eastAsia="Times New Roman" w:cs="Times New Roman"/>
                <w:b/>
              </w:rPr>
            </w:pPr>
            <w:r>
              <w:rPr>
                <w:rFonts w:ascii="Times New Roman" w:hAnsi="Times New Roman" w:eastAsia="Times New Roman" w:cs="Times New Roman"/>
                <w:b/>
                <w:lang w:eastAsia="ru-RU"/>
              </w:rPr>
              <w:t xml:space="preserve">Исполнитель:</w:t>
            </w:r>
            <w:r>
              <w:rPr>
                <w:rFonts w:ascii="Times New Roman" w:hAnsi="Times New Roman" w:eastAsia="Times New Roman" w:cs="Times New Roman"/>
                <w:b/>
              </w:rPr>
            </w:r>
            <w:r>
              <w:rPr>
                <w:rFonts w:ascii="Times New Roman" w:hAnsi="Times New Roman" w:eastAsia="Times New Roman" w:cs="Times New Roman"/>
                <w:b/>
              </w:rPr>
            </w:r>
          </w:p>
        </w:tc>
        <w:tc>
          <w:tcPr>
            <w:tcW w:w="5245" w:type="dxa"/>
            <w:textDirection w:val="lrTb"/>
            <w:noWrap w:val="false"/>
          </w:tcPr>
          <w:p>
            <w:pPr>
              <w:ind w:left="-567" w:firstLine="709"/>
              <w:jc w:val="both"/>
              <w:spacing w:after="0" w:line="240" w:lineRule="auto"/>
              <w:shd w:val="clear" w:color="ffffff" w:themeColor="background1" w:fill="ffffff" w:themeFill="background1"/>
              <w:rPr>
                <w:rFonts w:ascii="Times New Roman" w:hAnsi="Times New Roman" w:eastAsia="Times New Roman" w:cs="Times New Roman"/>
                <w:b/>
              </w:rPr>
            </w:pPr>
            <w:r>
              <w:rPr>
                <w:rFonts w:ascii="Times New Roman" w:hAnsi="Times New Roman" w:eastAsia="Times New Roman" w:cs="Times New Roman"/>
                <w:b/>
              </w:rPr>
              <w:t xml:space="preserve">Заказчик:</w:t>
            </w:r>
            <w:r>
              <w:rPr>
                <w:rFonts w:ascii="Times New Roman" w:hAnsi="Times New Roman" w:eastAsia="Times New Roman" w:cs="Times New Roman"/>
                <w:b/>
              </w:rPr>
            </w:r>
            <w:r>
              <w:rPr>
                <w:rFonts w:ascii="Times New Roman" w:hAnsi="Times New Roman" w:eastAsia="Times New Roman" w:cs="Times New Roman"/>
                <w:b/>
              </w:rPr>
            </w:r>
          </w:p>
        </w:tc>
      </w:tr>
      <w:tr>
        <w:tblPrEx/>
        <w:trPr>
          <w:trHeight w:val="1407"/>
        </w:trPr>
        <w:tc>
          <w:tcPr>
            <w:tcW w:w="4962" w:type="dxa"/>
            <w:textDirection w:val="lrTb"/>
            <w:noWrap w:val="false"/>
          </w:tcPr>
          <w:p>
            <w:pPr>
              <w:ind w:left="175"/>
              <w:spacing w:after="0" w:line="240" w:lineRule="auto"/>
              <w:shd w:val="clear" w:color="ffffff" w:themeColor="background1" w:fill="ffffff" w:themeFill="background1"/>
              <w:rPr>
                <w:rFonts w:ascii="Times New Roman" w:hAnsi="Times New Roman" w:eastAsia="Times New Roman" w:cs="Times New Roman"/>
                <w:b/>
                <w:bCs/>
              </w:rPr>
            </w:pPr>
            <w:r>
              <w:rPr>
                <w:rFonts w:ascii="Times New Roman" w:hAnsi="Times New Roman" w:eastAsia="Times New Roman" w:cs="Times New Roman"/>
                <w:b/>
                <w:bCs/>
              </w:rPr>
            </w:r>
            <w:r>
              <w:rPr>
                <w:rFonts w:ascii="Times New Roman" w:hAnsi="Times New Roman" w:eastAsia="Times New Roman" w:cs="Times New Roman"/>
                <w:b/>
                <w:bCs/>
              </w:rPr>
            </w:r>
            <w:r>
              <w:rPr>
                <w:rFonts w:ascii="Times New Roman" w:hAnsi="Times New Roman" w:eastAsia="Times New Roman" w:cs="Times New Roman"/>
                <w:b/>
                <w:bCs/>
              </w:rPr>
            </w:r>
          </w:p>
          <w:p>
            <w:pPr>
              <w:ind w:left="175"/>
              <w:spacing w:after="0" w:line="240" w:lineRule="auto"/>
              <w:shd w:val="clear" w:color="ffffff" w:themeColor="background1" w:fill="ffffff" w:themeFill="background1"/>
              <w:rPr>
                <w:rFonts w:ascii="Times New Roman" w:hAnsi="Times New Roman" w:eastAsia="Times New Roman" w:cs="Times New Roman"/>
                <w:lang w:eastAsia="ru-RU"/>
              </w:rPr>
            </w:pPr>
            <w:r>
              <w:rPr>
                <w:rFonts w:ascii="Times New Roman" w:hAnsi="Times New Roman" w:eastAsia="Times New Roman" w:cs="Times New Roman"/>
                <w:bCs/>
                <w:lang w:eastAsia="ru-RU"/>
              </w:rPr>
              <w:t xml:space="preserve">Юридический адрес: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ИНН: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КПП: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ОГРН: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Р/с: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К/с: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БАНК: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БИК: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eastAsia="ru-RU"/>
              </w:rPr>
              <w:t xml:space="preserve">Тел./Факс: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lang w:val="en-US" w:eastAsia="ru-RU"/>
              </w:rPr>
              <w:t xml:space="preserve">e</w:t>
            </w:r>
            <w:r>
              <w:rPr>
                <w:rFonts w:ascii="Times New Roman" w:hAnsi="Times New Roman" w:eastAsia="Times New Roman" w:cs="Times New Roman"/>
                <w:bCs/>
                <w:lang w:eastAsia="ru-RU"/>
              </w:rPr>
              <w:t xml:space="preserve">-</w:t>
            </w:r>
            <w:r>
              <w:rPr>
                <w:rFonts w:ascii="Times New Roman" w:hAnsi="Times New Roman" w:eastAsia="Times New Roman" w:cs="Times New Roman"/>
                <w:bCs/>
                <w:lang w:val="en-US" w:eastAsia="ru-RU"/>
              </w:rPr>
              <w:t xml:space="preserve">mail</w:t>
            </w:r>
            <w:r>
              <w:rPr>
                <w:rFonts w:ascii="Times New Roman" w:hAnsi="Times New Roman" w:eastAsia="Times New Roman" w:cs="Times New Roman"/>
                <w:bCs/>
                <w:lang w:eastAsia="ru-RU"/>
              </w:rPr>
              <w:t xml:space="preserve">:</w:t>
            </w:r>
            <w:r>
              <w:rPr>
                <w:rFonts w:ascii="Times New Roman" w:hAnsi="Times New Roman" w:cs="Times New Roman"/>
                <w:bCs/>
              </w:rPr>
              <w:t xml:space="preserve"> </w:t>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rPr>
            </w:r>
            <w:r>
              <w:rPr>
                <w:rFonts w:ascii="Times New Roman" w:hAnsi="Times New Roman" w:eastAsia="Times New Roman" w:cs="Times New Roman"/>
                <w:bCs/>
              </w:rPr>
            </w:r>
            <w:r>
              <w:rPr>
                <w:rFonts w:ascii="Times New Roman" w:hAnsi="Times New Roman" w:eastAsia="Times New Roman" w:cs="Times New Roman"/>
                <w:bCs/>
              </w:rPr>
            </w:r>
          </w:p>
          <w:p>
            <w:pPr>
              <w:ind w:left="175"/>
              <w:spacing w:after="0" w:line="240" w:lineRule="auto"/>
              <w:shd w:val="clear" w:color="ffffff" w:themeColor="background1" w:fill="ffffff" w:themeFill="background1"/>
              <w:rPr>
                <w:rFonts w:ascii="Times New Roman" w:hAnsi="Times New Roman" w:eastAsia="Times New Roman" w:cs="Times New Roman"/>
                <w:bCs/>
              </w:rPr>
            </w:pPr>
            <w:r>
              <w:rPr>
                <w:rFonts w:ascii="Times New Roman" w:hAnsi="Times New Roman" w:eastAsia="Times New Roman" w:cs="Times New Roman"/>
                <w:bCs/>
              </w:rPr>
            </w:r>
            <w:r>
              <w:rPr>
                <w:rFonts w:ascii="Times New Roman" w:hAnsi="Times New Roman" w:eastAsia="Times New Roman" w:cs="Times New Roman"/>
                <w:bCs/>
              </w:rPr>
            </w:r>
            <w:r>
              <w:rPr>
                <w:rFonts w:ascii="Times New Roman" w:hAnsi="Times New Roman" w:eastAsia="Times New Roman" w:cs="Times New Roman"/>
                <w:bCs/>
              </w:rPr>
            </w:r>
          </w:p>
        </w:tc>
        <w:tc>
          <w:tcPr>
            <w:tcW w:w="5245" w:type="dxa"/>
            <w:textDirection w:val="lrTb"/>
            <w:noWrap w:val="false"/>
          </w:tcPr>
          <w:p>
            <w:pPr>
              <w:ind w:left="142"/>
              <w:spacing w:after="0" w:line="240" w:lineRule="auto"/>
              <w:shd w:val="clear" w:color="ffffff" w:themeColor="background1" w:fill="ffffff" w:themeFill="background1"/>
              <w:rPr>
                <w:rFonts w:ascii="Times New Roman" w:hAnsi="Times New Roman" w:cs="Times New Roman"/>
                <w:b/>
              </w:rPr>
            </w:pPr>
            <w:r>
              <w:rPr>
                <w:rFonts w:ascii="Times New Roman" w:hAnsi="Times New Roman" w:eastAsia="Times New Roman" w:cs="Times New Roman"/>
                <w:b/>
                <w:lang w:eastAsia="ru-RU"/>
              </w:rPr>
              <w:t xml:space="preserve">АО «Россети Сибирь Тываэнерго»</w:t>
            </w:r>
            <w:r>
              <w:rPr>
                <w:rFonts w:ascii="Times New Roman" w:hAnsi="Times New Roman" w:cs="Times New Roman"/>
                <w:b/>
              </w:rPr>
            </w:r>
            <w:r>
              <w:rPr>
                <w:rFonts w:ascii="Times New Roman" w:hAnsi="Times New Roman" w:cs="Times New Roman"/>
                <w:b/>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Юридический адрес: </w:t>
            </w:r>
            <w:r>
              <w:rPr>
                <w:rFonts w:ascii="Times New Roman" w:hAnsi="Times New Roman" w:eastAsia="Times New Roman" w:cs="Times New Roman"/>
                <w:color w:val="000000"/>
              </w:rPr>
              <w:t xml:space="preserve">667001, Республика Тыва, г. Кызыл,</w:t>
            </w:r>
            <w:r>
              <w:rPr>
                <w:rFonts w:ascii="Times New Roman" w:hAnsi="Times New Roman" w:eastAsia="Times New Roman" w:cs="Times New Roman"/>
              </w:rPr>
              <w:t xml:space="preserve"> </w:t>
            </w:r>
            <w:r>
              <w:rPr>
                <w:rFonts w:ascii="Times New Roman" w:hAnsi="Times New Roman" w:eastAsia="Times New Roman" w:cs="Times New Roman"/>
                <w:color w:val="000000"/>
              </w:rPr>
              <w:t xml:space="preserve">ул. Рабочая, 4</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Почтовый адрес: </w:t>
            </w:r>
            <w:r>
              <w:rPr>
                <w:rFonts w:ascii="Times New Roman" w:hAnsi="Times New Roman" w:eastAsia="Times New Roman" w:cs="Times New Roman"/>
                <w:color w:val="000000"/>
              </w:rPr>
              <w:t xml:space="preserve">667001, Республика Тыва, г. Кызыл,</w:t>
            </w:r>
            <w:r>
              <w:rPr>
                <w:rFonts w:ascii="Times New Roman" w:hAnsi="Times New Roman" w:eastAsia="Times New Roman" w:cs="Times New Roman"/>
              </w:rPr>
              <w:t xml:space="preserve"> </w:t>
            </w:r>
            <w:r>
              <w:rPr>
                <w:rFonts w:ascii="Times New Roman" w:hAnsi="Times New Roman" w:eastAsia="Times New Roman" w:cs="Times New Roman"/>
                <w:color w:val="000000"/>
              </w:rPr>
              <w:t xml:space="preserve">ул. Рабочая, 4</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ИНН: </w:t>
            </w:r>
            <w:r>
              <w:rPr>
                <w:rFonts w:ascii="Times New Roman" w:hAnsi="Times New Roman" w:eastAsia="Times New Roman" w:cs="Times New Roman"/>
                <w:color w:val="000000"/>
              </w:rPr>
              <w:t xml:space="preserve">1701029232</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КПП: </w:t>
            </w:r>
            <w:r>
              <w:rPr>
                <w:rFonts w:ascii="Times New Roman" w:hAnsi="Times New Roman" w:eastAsia="Times New Roman" w:cs="Times New Roman"/>
                <w:color w:val="000000"/>
              </w:rPr>
              <w:t xml:space="preserve">170101001</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ОГРН: </w:t>
            </w:r>
            <w:r>
              <w:rPr>
                <w:rFonts w:ascii="Times New Roman" w:hAnsi="Times New Roman" w:eastAsia="Times New Roman" w:cs="Times New Roman"/>
              </w:rPr>
              <w:t xml:space="preserve">1021700509566</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Банк: </w:t>
            </w:r>
            <w:r>
              <w:rPr>
                <w:rFonts w:ascii="Times New Roman" w:hAnsi="Times New Roman" w:eastAsia="Times New Roman" w:cs="Times New Roman"/>
                <w:color w:val="000000"/>
              </w:rPr>
              <w:t xml:space="preserve">КРАСНОЯРСКОЕ ОТДЕЛЕНИЕ №8646 ПАО СБЕРБАНК</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Номер счета: </w:t>
            </w:r>
            <w:r>
              <w:rPr>
                <w:rFonts w:ascii="Times New Roman" w:hAnsi="Times New Roman" w:eastAsia="Times New Roman" w:cs="Times New Roman"/>
                <w:color w:val="000000"/>
              </w:rPr>
              <w:t xml:space="preserve">40702810865000001852</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Корреспондентский счет: </w:t>
            </w:r>
            <w:r>
              <w:rPr>
                <w:rFonts w:ascii="Times New Roman" w:hAnsi="Times New Roman" w:eastAsia="Times New Roman" w:cs="Times New Roman"/>
                <w:color w:val="000000"/>
              </w:rPr>
              <w:t xml:space="preserve">30101810800000000627</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БИК: </w:t>
            </w:r>
            <w:r>
              <w:rPr>
                <w:rFonts w:ascii="Times New Roman" w:hAnsi="Times New Roman" w:eastAsia="Times New Roman" w:cs="Times New Roman"/>
                <w:color w:val="000000"/>
              </w:rPr>
              <w:t xml:space="preserve">040407627</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Тел./Факс: </w:t>
            </w:r>
            <w:r>
              <w:rPr>
                <w:rFonts w:ascii="Times New Roman" w:hAnsi="Times New Roman" w:eastAsia="Times New Roman" w:cs="Times New Roman"/>
                <w:color w:val="000000"/>
              </w:rPr>
              <w:t xml:space="preserve">(394-22) 9-85-00</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e-mail: </w:t>
            </w:r>
            <w:r>
              <w:rPr>
                <w:rFonts w:ascii="Times New Roman" w:hAnsi="Times New Roman" w:cs="Times New Roman"/>
              </w:rPr>
            </w:r>
            <w:r>
              <w:rPr>
                <w:rFonts w:ascii="Times New Roman" w:hAnsi="Times New Roman" w:cs="Times New Roman"/>
              </w:rPr>
            </w:r>
          </w:p>
        </w:tc>
      </w:tr>
      <w:tr>
        <w:tblPrEx/>
        <w:trPr>
          <w:trHeight w:val="1285"/>
        </w:trPr>
        <w:tc>
          <w:tcPr>
            <w:tcW w:w="4962" w:type="dxa"/>
            <w:textDirection w:val="lrTb"/>
            <w:noWrap w:val="false"/>
          </w:tcPr>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lang w:eastAsia="ru-RU"/>
              </w:rPr>
              <w:t xml:space="preserve">_________________ /________________/</w:t>
            </w:r>
            <w:r>
              <w:rPr>
                <w:rFonts w:ascii="Times New Roman" w:hAnsi="Times New Roman" w:eastAsia="Times New Roman" w:cs="Times New Roman"/>
              </w:rPr>
            </w:r>
            <w:r>
              <w:rPr>
                <w:rFonts w:ascii="Times New Roman" w:hAnsi="Times New Roman" w:eastAsia="Times New Roman" w:cs="Times New Roman"/>
              </w:rPr>
            </w:r>
          </w:p>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lang w:eastAsia="ru-RU"/>
              </w:rPr>
              <w:t xml:space="preserve">М.П.</w:t>
            </w:r>
            <w:r>
              <w:rPr>
                <w:rFonts w:ascii="Times New Roman" w:hAnsi="Times New Roman" w:eastAsia="Times New Roman" w:cs="Times New Roman"/>
              </w:rPr>
            </w:r>
            <w:r>
              <w:rPr>
                <w:rFonts w:ascii="Times New Roman" w:hAnsi="Times New Roman" w:eastAsia="Times New Roman" w:cs="Times New Roman"/>
              </w:rPr>
            </w:r>
          </w:p>
        </w:tc>
        <w:tc>
          <w:tcPr>
            <w:tcW w:w="5245" w:type="dxa"/>
            <w:textDirection w:val="lrTb"/>
            <w:noWrap w:val="false"/>
          </w:tcPr>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Исполняющий обязанности управляющего директора - первого заместителя генерального директора </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___________________/А.И. Таранков/</w:t>
            </w:r>
            <w:r>
              <w:rPr>
                <w:rFonts w:ascii="Times New Roman" w:hAnsi="Times New Roman" w:cs="Times New Roman"/>
              </w:rPr>
            </w:r>
            <w:r>
              <w:rPr>
                <w:rFonts w:ascii="Times New Roman" w:hAnsi="Times New Roman" w:cs="Times New Roman"/>
              </w:rPr>
            </w:r>
          </w:p>
          <w:p>
            <w:pPr>
              <w:ind w:left="142"/>
              <w:spacing w:after="0" w:line="240" w:lineRule="auto"/>
              <w:shd w:val="clear" w:color="ffffff" w:themeColor="background1" w:fill="ffffff" w:themeFill="background1"/>
              <w:rPr>
                <w:rFonts w:ascii="Times New Roman" w:hAnsi="Times New Roman" w:cs="Times New Roman"/>
              </w:rPr>
            </w:pPr>
            <w:r>
              <w:rPr>
                <w:rFonts w:ascii="Times New Roman" w:hAnsi="Times New Roman" w:eastAsia="Times New Roman" w:cs="Times New Roman"/>
                <w:lang w:eastAsia="ru-RU"/>
              </w:rPr>
              <w:t xml:space="preserve">М.П.</w:t>
            </w:r>
            <w:r>
              <w:rPr>
                <w:rFonts w:ascii="Times New Roman" w:hAnsi="Times New Roman" w:cs="Times New Roman"/>
              </w:rPr>
            </w:r>
            <w:r>
              <w:rPr>
                <w:rFonts w:ascii="Times New Roman" w:hAnsi="Times New Roman" w:cs="Times New Roman"/>
              </w:rPr>
            </w:r>
          </w:p>
        </w:tc>
      </w:tr>
      <w:tr>
        <w:tblPrEx/>
        <w:trPr>
          <w:trHeight w:val="253"/>
        </w:trPr>
        <w:tc>
          <w:tcPr>
            <w:tcW w:w="4962" w:type="dxa"/>
            <w:vMerge w:val="restart"/>
            <w:textDirection w:val="lrTb"/>
            <w:noWrap w:val="false"/>
          </w:tcPr>
          <w:p>
            <w:pPr>
              <w:ind w:left="-567" w:firstLine="709"/>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lang w:eastAsia="ru-RU"/>
              </w:rPr>
              <w:t xml:space="preserve"> </w:t>
            </w:r>
            <w:r>
              <w:rPr>
                <w:rFonts w:ascii="Times New Roman" w:hAnsi="Times New Roman" w:eastAsia="Times New Roman" w:cs="Times New Roman"/>
              </w:rPr>
            </w:r>
            <w:r>
              <w:rPr>
                <w:rFonts w:ascii="Times New Roman" w:hAnsi="Times New Roman" w:eastAsia="Times New Roman" w:cs="Times New Roman"/>
              </w:rPr>
            </w:r>
          </w:p>
        </w:tc>
        <w:tc>
          <w:tcPr>
            <w:tcW w:w="5245" w:type="dxa"/>
            <w:vMerge w:val="restart"/>
            <w:textDirection w:val="lrTb"/>
            <w:noWrap w:val="false"/>
          </w:tcPr>
          <w:p>
            <w:pPr>
              <w:ind w:left="142"/>
              <w:spacing w:after="0" w:line="240" w:lineRule="auto"/>
              <w:shd w:val="clear" w:color="ffffff" w:themeColor="background1" w:fill="ffffff" w:themeFill="background1"/>
              <w:rPr>
                <w:rFonts w:ascii="Times New Roman" w:hAnsi="Times New Roman" w:eastAsia="Times New Roman" w:cs="Times New Roman"/>
              </w:rPr>
            </w:pPr>
            <w:r>
              <w:rPr>
                <w:rFonts w:ascii="Times New Roman" w:hAnsi="Times New Roman" w:eastAsia="Times New Roman" w:cs="Times New Roman"/>
              </w:rPr>
            </w:r>
            <w:r>
              <w:rPr>
                <w:rFonts w:ascii="Times New Roman" w:hAnsi="Times New Roman" w:eastAsia="Times New Roman" w:cs="Times New Roman"/>
              </w:rPr>
            </w:r>
            <w:r>
              <w:rPr>
                <w:rFonts w:ascii="Times New Roman" w:hAnsi="Times New Roman" w:eastAsia="Times New Roman" w:cs="Times New Roman"/>
              </w:rPr>
            </w:r>
          </w:p>
        </w:tc>
      </w:tr>
    </w:tbl>
    <w:p>
      <w:pPr>
        <w:ind w:left="-567" w:firstLine="709"/>
        <w:shd w:val="clear" w:color="ffffff" w:themeColor="background1" w:fill="ffffff" w:themeFill="background1"/>
        <w:rPr>
          <w:highlight w:val="white"/>
        </w:rPr>
      </w:pPr>
      <w:r>
        <w:rPr>
          <w:highlight w:val="white"/>
        </w:rPr>
      </w:r>
      <w:r>
        <w:rPr>
          <w:highlight w:val="white"/>
        </w:rPr>
      </w:r>
      <w:r>
        <w:rPr>
          <w:highlight w:val="white"/>
        </w:rPr>
      </w:r>
    </w:p>
    <w:p>
      <w:r/>
      <w:r/>
    </w:p>
    <w:p>
      <w:pPr>
        <w:jc w:val="right"/>
        <w:pageBreakBefore/>
        <w:spacing w:after="0" w:line="240" w:lineRule="auto"/>
        <w:tabs>
          <w:tab w:val="left" w:pos="5040" w:leader="none"/>
        </w:tabs>
        <w:rPr>
          <w:rFonts w:ascii="Times New Roman" w:hAnsi="Times New Roman"/>
          <w:b/>
        </w:rPr>
      </w:pPr>
      <w:r>
        <w:rPr>
          <w:rFonts w:ascii="Times New Roman" w:hAnsi="Times New Roman"/>
          <w:b/>
        </w:rPr>
        <w:t xml:space="preserve">Приложение №1</w:t>
      </w:r>
      <w:r>
        <w:rPr>
          <w:rFonts w:ascii="Times New Roman" w:hAnsi="Times New Roman"/>
          <w:b/>
        </w:rPr>
      </w:r>
      <w:r>
        <w:rPr>
          <w:rFonts w:ascii="Times New Roman" w:hAnsi="Times New Roman"/>
          <w:b/>
        </w:rPr>
      </w:r>
    </w:p>
    <w:p>
      <w:pPr>
        <w:ind w:left="-567" w:firstLine="709"/>
        <w:jc w:val="right"/>
        <w:spacing w:after="0" w:line="240" w:lineRule="auto"/>
        <w:tabs>
          <w:tab w:val="left" w:pos="5040" w:leader="none"/>
        </w:tabs>
        <w:rPr>
          <w:rFonts w:ascii="Times New Roman" w:hAnsi="Times New Roman"/>
          <w:b/>
        </w:rPr>
      </w:pPr>
      <w:r>
        <w:rPr>
          <w:rFonts w:ascii="Times New Roman" w:hAnsi="Times New Roman"/>
          <w:b/>
        </w:rPr>
        <w:t xml:space="preserve">к Договору об оказании услуг технической поддержки</w:t>
      </w:r>
      <w:r>
        <w:rPr>
          <w:rFonts w:ascii="Times New Roman" w:hAnsi="Times New Roman"/>
          <w:b/>
        </w:rPr>
      </w:r>
      <w:r>
        <w:rPr>
          <w:rFonts w:ascii="Times New Roman" w:hAnsi="Times New Roman"/>
          <w:b/>
        </w:rPr>
      </w:r>
    </w:p>
    <w:p>
      <w:pPr>
        <w:ind w:left="-567" w:firstLine="709"/>
        <w:jc w:val="right"/>
        <w:spacing w:after="0" w:line="240" w:lineRule="auto"/>
        <w:tabs>
          <w:tab w:val="left" w:pos="5040" w:leader="none"/>
        </w:tabs>
        <w:rPr>
          <w:rFonts w:ascii="Times New Roman" w:hAnsi="Times New Roman"/>
          <w:b/>
        </w:rPr>
      </w:pPr>
      <w:r>
        <w:rPr>
          <w:rFonts w:ascii="Times New Roman" w:hAnsi="Times New Roman"/>
          <w:b/>
        </w:rPr>
        <w:t xml:space="preserve">№ </w:t>
      </w:r>
      <w:r>
        <w:rPr>
          <w:rFonts w:ascii="Times New Roman" w:hAnsi="Times New Roman"/>
          <w:b/>
        </w:rPr>
        <w:t xml:space="preserve">                             </w:t>
      </w:r>
      <w:r>
        <w:rPr>
          <w:rFonts w:ascii="Times New Roman" w:hAnsi="Times New Roman"/>
          <w:b/>
        </w:rPr>
        <w:t xml:space="preserve">от «__»_________ 202_ г.</w:t>
      </w:r>
      <w:r>
        <w:rPr>
          <w:rFonts w:ascii="Times New Roman" w:hAnsi="Times New Roman"/>
          <w:b/>
        </w:rPr>
      </w:r>
      <w:r>
        <w:rPr>
          <w:rFonts w:ascii="Times New Roman" w:hAnsi="Times New Roman"/>
          <w:b/>
        </w:rPr>
      </w:r>
    </w:p>
    <w:p>
      <w:pPr>
        <w:ind w:left="-567" w:firstLine="709"/>
        <w:jc w:val="right"/>
        <w:spacing w:after="0" w:line="240" w:lineRule="auto"/>
        <w:tabs>
          <w:tab w:val="left" w:pos="5040" w:leader="none"/>
        </w:tabs>
        <w:rPr>
          <w:rFonts w:ascii="Times New Roman" w:hAnsi="Times New Roman"/>
          <w:b/>
        </w:rPr>
      </w:pPr>
      <w:r>
        <w:rPr>
          <w:rFonts w:ascii="Times New Roman" w:hAnsi="Times New Roman"/>
          <w:b/>
        </w:rPr>
      </w:r>
      <w:r>
        <w:rPr>
          <w:rFonts w:ascii="Times New Roman" w:hAnsi="Times New Roman"/>
          <w:b/>
        </w:rPr>
      </w:r>
      <w:r>
        <w:rPr>
          <w:rFonts w:ascii="Times New Roman" w:hAnsi="Times New Roman"/>
          <w:b/>
        </w:rPr>
      </w:r>
    </w:p>
    <w:p>
      <w:pPr>
        <w:ind w:firstLine="709"/>
        <w:jc w:val="center"/>
        <w:spacing w:after="0" w:line="240" w:lineRule="auto"/>
        <w:rPr>
          <w:rFonts w:ascii="Times New Roman" w:hAnsi="Times New Roman" w:eastAsia="Times New Roman" w:cs="Times New Roman"/>
          <w:b/>
          <w:u w:val="single"/>
          <w:lang w:eastAsia="ru-RU"/>
        </w:rPr>
      </w:pP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p>
    <w:p>
      <w:pPr>
        <w:jc w:val="center"/>
        <w:spacing w:after="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Программа для ЭВМ</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firstLine="709"/>
        <w:jc w:val="center"/>
        <w:spacing w:after="0" w:line="240" w:lineRule="auto"/>
        <w:rPr>
          <w:rFonts w:ascii="Times New Roman" w:hAnsi="Times New Roman" w:eastAsia="Times New Roman" w:cs="Times New Roman"/>
          <w:b/>
          <w:u w:val="single"/>
          <w:lang w:eastAsia="ru-RU"/>
        </w:rPr>
      </w:pPr>
      <w:r>
        <w:rPr>
          <w:rFonts w:ascii="Times New Roman" w:hAnsi="Times New Roman" w:eastAsia="Times New Roman" w:cs="Times New Roman"/>
          <w:b/>
          <w:u w:val="single"/>
          <w:lang w:eastAsia="ru-RU"/>
        </w:rPr>
        <w:t xml:space="preserve">  </w:t>
      </w: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p>
    <w:p>
      <w:pPr>
        <w:ind w:left="-567" w:firstLine="709"/>
        <w:spacing w:after="0" w:line="240" w:lineRule="auto"/>
        <w:tabs>
          <w:tab w:val="left" w:pos="5040"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958"/>
        <w:numPr>
          <w:ilvl w:val="0"/>
          <w:numId w:val="6"/>
        </w:numPr>
        <w:jc w:val="both"/>
        <w:spacing w:after="0" w:line="240" w:lineRule="auto"/>
        <w:tabs>
          <w:tab w:val="left" w:pos="5040" w:leader="none"/>
        </w:tabs>
        <w:rPr>
          <w:rFonts w:ascii="Times New Roman" w:hAnsi="Times New Roman" w:eastAsia="Calibri" w:cs="Times New Roman"/>
        </w:rPr>
      </w:pPr>
      <w:r>
        <w:rPr>
          <w:rFonts w:ascii="Times New Roman" w:hAnsi="Times New Roman" w:eastAsia="Calibri" w:cs="Times New Roman"/>
        </w:rPr>
        <w:t xml:space="preserve">Наименование: «РТУ: Платформа унифицированных коммуникаций</w:t>
      </w:r>
      <w:r>
        <w:rPr>
          <w:rFonts w:ascii="Times New Roman" w:hAnsi="Times New Roman" w:cs="Times New Roman"/>
        </w:rPr>
        <w:t xml:space="preserve">» в качестве </w:t>
      </w:r>
      <w:r>
        <w:rPr>
          <w:rFonts w:ascii="Times New Roman" w:hAnsi="Times New Roman" w:cs="Times New Roman"/>
          <w:i/>
        </w:rPr>
        <w:t xml:space="preserve">местного</w:t>
      </w:r>
      <w:r>
        <w:rPr>
          <w:rFonts w:ascii="Times New Roman" w:hAnsi="Times New Roman" w:cs="Times New Roman"/>
        </w:rPr>
        <w:t xml:space="preserve"> узла связи </w:t>
      </w:r>
      <w:r>
        <w:rPr>
          <w:rFonts w:ascii="Times New Roman" w:hAnsi="Times New Roman" w:eastAsia="Calibri" w:cs="Times New Roman"/>
        </w:rPr>
      </w:r>
      <w:r>
        <w:rPr>
          <w:rFonts w:ascii="Times New Roman" w:hAnsi="Times New Roman" w:eastAsia="Calibri" w:cs="Times New Roman"/>
        </w:rPr>
      </w:r>
    </w:p>
    <w:p>
      <w:pPr>
        <w:pStyle w:val="958"/>
        <w:numPr>
          <w:ilvl w:val="0"/>
          <w:numId w:val="6"/>
        </w:numPr>
        <w:jc w:val="both"/>
        <w:spacing w:after="0" w:line="240" w:lineRule="auto"/>
        <w:tabs>
          <w:tab w:val="left" w:pos="5040" w:leader="none"/>
        </w:tabs>
        <w:rPr>
          <w:rFonts w:ascii="Times New Roman" w:hAnsi="Times New Roman" w:eastAsia="Calibri" w:cs="Times New Roman"/>
        </w:rPr>
      </w:pPr>
      <w:r>
        <w:rPr>
          <w:rFonts w:ascii="Times New Roman" w:hAnsi="Times New Roman" w:cs="Times New Roman"/>
        </w:rPr>
        <w:t xml:space="preserve">Версия: 2.3.</w:t>
      </w:r>
      <w:r>
        <w:rPr>
          <w:rFonts w:ascii="Times New Roman" w:hAnsi="Times New Roman" w:eastAsia="Calibri" w:cs="Times New Roman"/>
        </w:rPr>
      </w:r>
      <w:r>
        <w:rPr>
          <w:rFonts w:ascii="Times New Roman" w:hAnsi="Times New Roman" w:eastAsia="Calibri" w:cs="Times New Roman"/>
        </w:rPr>
      </w:r>
    </w:p>
    <w:p>
      <w:pPr>
        <w:pStyle w:val="958"/>
        <w:numPr>
          <w:ilvl w:val="0"/>
          <w:numId w:val="6"/>
        </w:numPr>
        <w:jc w:val="both"/>
        <w:spacing w:after="0" w:line="240" w:lineRule="auto"/>
        <w:tabs>
          <w:tab w:val="left" w:pos="5040" w:leader="none"/>
        </w:tabs>
        <w:rPr>
          <w:rFonts w:ascii="Times New Roman" w:hAnsi="Times New Roman" w:eastAsia="Calibri" w:cs="Times New Roman"/>
          <w:i/>
          <w:u w:val="single"/>
        </w:rPr>
      </w:pPr>
      <w:r>
        <w:rPr>
          <w:rFonts w:ascii="Times New Roman" w:hAnsi="Times New Roman" w:cs="Times New Roman"/>
        </w:rPr>
        <w:t xml:space="preserve">Идентификационный номер </w:t>
      </w:r>
      <w:r>
        <w:rPr>
          <w:rFonts w:ascii="Times New Roman" w:hAnsi="Times New Roman" w:eastAsia="Calibri" w:cs="Times New Roman"/>
          <w:i/>
        </w:rPr>
        <w:t xml:space="preserve">(ID) Программного ключа:</w:t>
      </w:r>
      <w:r>
        <w:rPr>
          <w:rFonts w:ascii="Times New Roman" w:hAnsi="Times New Roman" w:cs="Times New Roman"/>
        </w:rPr>
        <w:t xml:space="preserve"> основной </w:t>
      </w:r>
      <w:r>
        <w:rPr>
          <w:rFonts w:ascii="Times New Roman" w:hAnsi="Times New Roman" w:cs="Times New Roman"/>
        </w:rPr>
        <w:t xml:space="preserve">1015002a</w:t>
      </w:r>
      <w:r>
        <w:rPr>
          <w:rFonts w:ascii="Times New Roman" w:hAnsi="Times New Roman" w:cs="Times New Roman"/>
        </w:rPr>
        <w:t xml:space="preserve">.</w:t>
      </w:r>
      <w:r>
        <w:rPr>
          <w:rFonts w:ascii="Times New Roman" w:hAnsi="Times New Roman" w:eastAsia="Calibri" w:cs="Times New Roman"/>
          <w:i/>
          <w:u w:val="single"/>
        </w:rPr>
      </w:r>
      <w:r>
        <w:rPr>
          <w:rFonts w:ascii="Times New Roman" w:hAnsi="Times New Roman" w:eastAsia="Calibri" w:cs="Times New Roman"/>
          <w:i/>
          <w:u w:val="single"/>
        </w:rPr>
      </w:r>
    </w:p>
    <w:p>
      <w:pPr>
        <w:pStyle w:val="958"/>
        <w:numPr>
          <w:ilvl w:val="0"/>
          <w:numId w:val="6"/>
        </w:numPr>
        <w:jc w:val="both"/>
        <w:spacing w:after="0" w:line="240" w:lineRule="auto"/>
        <w:rPr>
          <w:rFonts w:ascii="Times New Roman" w:hAnsi="Times New Roman" w:cs="Times New Roman"/>
        </w:rPr>
      </w:pPr>
      <w:r>
        <w:rPr>
          <w:rFonts w:ascii="Times New Roman" w:hAnsi="Times New Roman" w:cs="Times New Roman"/>
        </w:rPr>
        <w:t xml:space="preserve">Параметры лицензии и резервирование</w:t>
      </w:r>
      <w:r>
        <w:rPr>
          <w:rFonts w:ascii="Times New Roman" w:hAnsi="Times New Roman" w:cs="Times New Roman"/>
        </w:rPr>
      </w:r>
      <w:r>
        <w:rPr>
          <w:rFonts w:ascii="Times New Roman" w:hAnsi="Times New Roman" w:cs="Times New Roman"/>
        </w:rPr>
      </w:r>
    </w:p>
    <w:p>
      <w:pPr>
        <w:ind w:left="142"/>
        <w:jc w:val="both"/>
        <w:spacing w:after="0" w:line="240" w:lineRule="auto"/>
        <w:tabs>
          <w:tab w:val="left" w:pos="5040" w:leader="none"/>
        </w:tabs>
        <w:rPr>
          <w:rFonts w:ascii="Times New Roman" w:hAnsi="Times New Roman" w:cs="Times New Roman"/>
        </w:rPr>
      </w:pPr>
      <w:r>
        <w:rPr>
          <w:rFonts w:ascii="Times New Roman" w:hAnsi="Times New Roman" w:cs="Times New Roman"/>
        </w:rPr>
        <w:t xml:space="preserve">Ограничение производительности (пропускной способности) Программы: 30 (тридцать) одновременных вызовов (сессии вызовов, одновременно проходящие через Программу, каждая из которых состоит из одного входящего участка вызова и </w:t>
      </w:r>
      <w:r>
        <w:rPr>
          <w:rFonts w:ascii="Times New Roman" w:hAnsi="Times New Roman" w:cs="Times New Roman"/>
        </w:rPr>
        <w:t xml:space="preserve">одного исходящего участка вызова, независимо от используемого режима передачи медиа данных и 500 (пятьсот) абонентов, из которых 300 (триста) абонентов с ДВО сервисной платформы и 200 (двести) абонентов с ДВО логики ОС. Резервирование не входит в лицензию.</w:t>
      </w:r>
      <w:r>
        <w:rPr>
          <w:rFonts w:ascii="Times New Roman" w:hAnsi="Times New Roman" w:cs="Times New Roman"/>
        </w:rPr>
      </w:r>
      <w:r>
        <w:rPr>
          <w:rFonts w:ascii="Times New Roman" w:hAnsi="Times New Roman" w:cs="Times New Roman"/>
        </w:rPr>
      </w:r>
    </w:p>
    <w:p>
      <w:pPr>
        <w:pStyle w:val="958"/>
        <w:numPr>
          <w:ilvl w:val="0"/>
          <w:numId w:val="6"/>
        </w:numPr>
        <w:ind w:left="-567" w:right="142" w:firstLine="709"/>
        <w:jc w:val="both"/>
        <w:spacing w:after="0" w:line="240" w:lineRule="auto"/>
        <w:tabs>
          <w:tab w:val="left" w:pos="426" w:leader="none"/>
        </w:tabs>
        <w:rPr>
          <w:rFonts w:ascii="Times New Roman" w:hAnsi="Times New Roman" w:cs="Times New Roman"/>
        </w:rPr>
      </w:pPr>
      <w:r>
        <w:rPr>
          <w:rFonts w:ascii="Times New Roman" w:hAnsi="Times New Roman" w:cs="Times New Roman"/>
        </w:rPr>
        <w:t xml:space="preserve">Адрес установки: </w:t>
      </w:r>
      <w:r>
        <w:rPr>
          <w:rFonts w:ascii="Times New Roman" w:hAnsi="Times New Roman" w:eastAsia="Times New Roman" w:cs="Times New Roman"/>
        </w:rPr>
        <w:t xml:space="preserve">г. Кызыл, ул. Рабочая, 4.</w:t>
      </w:r>
      <w:r>
        <w:rPr>
          <w:rFonts w:ascii="Times New Roman" w:hAnsi="Times New Roman" w:cs="Times New Roman"/>
        </w:rPr>
      </w:r>
      <w:r>
        <w:rPr>
          <w:rFonts w:ascii="Times New Roman" w:hAnsi="Times New Roman" w:cs="Times New Roman"/>
        </w:rPr>
      </w:r>
    </w:p>
    <w:p>
      <w:pPr>
        <w:pStyle w:val="958"/>
        <w:numPr>
          <w:ilvl w:val="0"/>
          <w:numId w:val="6"/>
        </w:numPr>
        <w:ind w:left="-567" w:right="142" w:firstLine="709"/>
        <w:jc w:val="both"/>
        <w:spacing w:after="0" w:line="240" w:lineRule="auto"/>
        <w:tabs>
          <w:tab w:val="left" w:pos="426" w:leader="none"/>
        </w:tabs>
        <w:rPr>
          <w:rFonts w:ascii="Times New Roman" w:hAnsi="Times New Roman" w:cs="Times New Roman"/>
        </w:rPr>
      </w:pPr>
      <w:r>
        <w:rPr>
          <w:rFonts w:ascii="Times New Roman" w:hAnsi="Times New Roman" w:cs="Times New Roman"/>
        </w:rPr>
        <w:t xml:space="preserve">Программа представляет собой программу для ЭВМ с функциональными возможностями, изложенными в соответствующей функциональной/технической спецификации, размещаемой на сайте https://helpdesk.satel.org/ в разделе, доступном Заказчику.</w:t>
      </w:r>
      <w:r>
        <w:rPr>
          <w:rFonts w:ascii="Times New Roman" w:hAnsi="Times New Roman" w:cs="Times New Roman"/>
        </w:rPr>
      </w:r>
      <w:r>
        <w:rPr>
          <w:rFonts w:ascii="Times New Roman" w:hAnsi="Times New Roman" w:cs="Times New Roman"/>
        </w:rPr>
      </w:r>
    </w:p>
    <w:p>
      <w:pPr>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tbl>
      <w:tblPr>
        <w:tblStyle w:val="96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3"/>
        <w:gridCol w:w="4673"/>
      </w:tblGrid>
      <w:tr>
        <w:tblPrEx/>
        <w:trPr/>
        <w:tc>
          <w:tcPr>
            <w:tcW w:w="4673" w:type="dxa"/>
            <w:textDirection w:val="lrTb"/>
            <w:noWrap w:val="false"/>
          </w:tcPr>
          <w:p>
            <w:pPr>
              <w:shd w:val="clear" w:color="ffffff" w:themeColor="background1" w:fill="ffffff" w:themeFill="background1"/>
              <w:rPr>
                <w:rFonts w:ascii="Times New Roman" w:hAnsi="Times New Roman" w:eastAsia="Times New Roman" w:cs="Times New Roman"/>
                <w:b/>
                <w:bCs/>
                <w:highlight w:val="white"/>
              </w:rPr>
            </w:pPr>
            <w:r>
              <w:rPr>
                <w:rFonts w:ascii="Times New Roman" w:hAnsi="Times New Roman" w:eastAsia="Times New Roman" w:cs="Times New Roman"/>
                <w:b/>
                <w:bCs/>
                <w:highlight w:val="white"/>
                <w:lang w:eastAsia="ru-RU"/>
              </w:rPr>
              <w:t xml:space="preserve">Исполнитель:</w:t>
            </w: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p>
          <w:p>
            <w:pPr>
              <w:shd w:val="clear" w:color="ffffff" w:themeColor="background1" w:fill="ffffff" w:themeFill="background1"/>
              <w:rPr>
                <w:rFonts w:ascii="Times New Roman" w:hAnsi="Times New Roman" w:eastAsia="Times New Roman" w:cs="Times New Roman"/>
                <w:b/>
                <w:bCs/>
                <w:highlight w:val="white"/>
              </w:rPr>
            </w:pP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p>
          <w:p>
            <w:pPr>
              <w:shd w:val="clear" w:color="ffffff" w:themeColor="background1" w:fill="ffffff" w:themeFill="background1"/>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lang w:eastAsia="ru-RU"/>
              </w:rPr>
              <w:t xml:space="preserve">_________________ /____________________/</w:t>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white"/>
                <w:lang w:eastAsia="ru-RU"/>
              </w:rPr>
              <w:t xml:space="preserve">М.П.</w:t>
            </w:r>
            <w:r>
              <w:rPr>
                <w:rFonts w:ascii="Times New Roman" w:hAnsi="Times New Roman" w:cs="Times New Roman"/>
                <w:highlight w:val="white"/>
              </w:rPr>
            </w:r>
            <w:r>
              <w:rPr>
                <w:rFonts w:ascii="Times New Roman" w:hAnsi="Times New Roman" w:cs="Times New Roman"/>
                <w:highlight w:val="white"/>
              </w:rPr>
            </w:r>
          </w:p>
          <w:p>
            <w:pPr>
              <w:shd w:val="clear" w:color="ffffff" w:themeColor="background1" w:fill="ffffff" w:themeFill="background1"/>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tc>
        <w:tc>
          <w:tcPr>
            <w:tcW w:w="4673" w:type="dxa"/>
            <w:textDirection w:val="lrTb"/>
            <w:noWrap w:val="false"/>
          </w:tcPr>
          <w:p>
            <w:pPr>
              <w:shd w:val="clear" w:color="ffffff" w:themeColor="background1" w:fill="ffffff" w:themeFill="background1"/>
              <w:rPr>
                <w:rFonts w:ascii="Times New Roman" w:hAnsi="Times New Roman" w:eastAsia="Times New Roman" w:cs="Times New Roman"/>
                <w:b/>
                <w:highlight w:val="white"/>
              </w:rPr>
            </w:pPr>
            <w:r>
              <w:rPr>
                <w:rFonts w:ascii="Times New Roman" w:hAnsi="Times New Roman" w:eastAsia="Times New Roman" w:cs="Times New Roman"/>
                <w:b/>
                <w:highlight w:val="white"/>
                <w:lang w:eastAsia="ru-RU"/>
              </w:rPr>
              <w:t xml:space="preserve">Заказчик:</w:t>
            </w:r>
            <w:r>
              <w:rPr>
                <w:rFonts w:ascii="Times New Roman" w:hAnsi="Times New Roman" w:eastAsia="Times New Roman" w:cs="Times New Roman"/>
                <w:b/>
                <w:highlight w:val="white"/>
              </w:rPr>
            </w:r>
            <w:r>
              <w:rPr>
                <w:rFonts w:ascii="Times New Roman" w:hAnsi="Times New Roman" w:eastAsia="Times New Roman" w:cs="Times New Roman"/>
                <w:b/>
                <w:highlight w:val="white"/>
              </w:rPr>
            </w:r>
          </w:p>
          <w:p>
            <w:pPr>
              <w:shd w:val="clear" w:color="ffffff" w:themeColor="background1" w:fill="ffffff" w:themeFill="background1"/>
              <w:rPr>
                <w:rFonts w:ascii="Times New Roman" w:hAnsi="Times New Roman" w:eastAsia="Times New Roman" w:cs="Times New Roman"/>
                <w:b/>
                <w:highlight w:val="white"/>
              </w:rPr>
            </w:pPr>
            <w:r>
              <w:rPr>
                <w:rFonts w:ascii="Times New Roman" w:hAnsi="Times New Roman" w:eastAsia="Times New Roman" w:cs="Times New Roman"/>
                <w:b/>
                <w:highlight w:val="white"/>
                <w:lang w:eastAsia="ru-RU"/>
              </w:rPr>
              <w:t xml:space="preserve">АО «Россети Сибирь Тываэнерго»</w:t>
            </w:r>
            <w:r>
              <w:rPr>
                <w:rFonts w:ascii="Times New Roman" w:hAnsi="Times New Roman" w:eastAsia="Times New Roman" w:cs="Times New Roman"/>
                <w:b/>
                <w:highlight w:val="white"/>
              </w:rPr>
            </w:r>
            <w:r>
              <w:rPr>
                <w:rFonts w:ascii="Times New Roman" w:hAnsi="Times New Roman" w:eastAsia="Times New Roman" w:cs="Times New Roman"/>
                <w:b/>
                <w:highlight w:val="white"/>
              </w:rPr>
            </w:r>
          </w:p>
          <w:p>
            <w:pPr>
              <w:shd w:val="clear" w:color="ffffff" w:themeColor="background1" w:fill="ffffff" w:themeFill="background1"/>
              <w:rPr>
                <w:rFonts w:ascii="Times New Roman" w:hAnsi="Times New Roman" w:eastAsia="Times New Roman" w:cs="Times New Roman"/>
                <w:b/>
                <w:highlight w:val="white"/>
              </w:rPr>
            </w:pPr>
            <w:r>
              <w:rPr>
                <w:rFonts w:ascii="Times New Roman" w:hAnsi="Times New Roman" w:eastAsia="Times New Roman" w:cs="Times New Roman"/>
                <w:b/>
                <w:highlight w:val="white"/>
              </w:rPr>
            </w:r>
            <w:r>
              <w:rPr>
                <w:rFonts w:ascii="Times New Roman" w:hAnsi="Times New Roman" w:eastAsia="Times New Roman" w:cs="Times New Roman"/>
                <w:b/>
                <w:highlight w:val="white"/>
              </w:rPr>
            </w:r>
            <w:r>
              <w:rPr>
                <w:rFonts w:ascii="Times New Roman" w:hAnsi="Times New Roman" w:eastAsia="Times New Roman" w:cs="Times New Roman"/>
                <w:b/>
                <w:highlight w:val="white"/>
              </w:rPr>
            </w:r>
          </w:p>
          <w:p>
            <w:pPr>
              <w:ind w:left="142"/>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none"/>
                <w:lang w:eastAsia="ru-RU"/>
              </w:rPr>
              <w:t xml:space="preserve">Исполняющий обязанности </w:t>
            </w:r>
            <w:r>
              <w:rPr>
                <w:rFonts w:ascii="Times New Roman" w:hAnsi="Times New Roman" w:eastAsia="Times New Roman" w:cs="Times New Roman"/>
                <w:highlight w:val="none"/>
                <w:lang w:eastAsia="ru-RU"/>
              </w:rPr>
              <w:t xml:space="preserve">у</w:t>
            </w:r>
            <w:r>
              <w:rPr>
                <w:rFonts w:ascii="Times New Roman" w:hAnsi="Times New Roman" w:eastAsia="Times New Roman" w:cs="Times New Roman"/>
                <w:highlight w:val="white"/>
                <w:lang w:eastAsia="ru-RU"/>
              </w:rPr>
              <w:t xml:space="preserve">правляющего директора - первого заместителя генерального директора </w:t>
            </w:r>
            <w:r>
              <w:rPr>
                <w:rFonts w:ascii="Times New Roman" w:hAnsi="Times New Roman" w:cs="Times New Roman"/>
                <w:highlight w:val="white"/>
              </w:rPr>
            </w:r>
            <w:r>
              <w:rPr>
                <w:rFonts w:ascii="Times New Roman" w:hAnsi="Times New Roman" w:cs="Times New Roman"/>
                <w:highlight w:val="white"/>
              </w:rPr>
            </w:r>
          </w:p>
          <w:p>
            <w:pPr>
              <w:ind w:left="142"/>
              <w:shd w:val="clear" w:color="ffffff" w:themeColor="background1" w:fill="ffffff" w:themeFill="background1"/>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ind w:left="142"/>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white"/>
                <w:lang w:eastAsia="ru-RU"/>
              </w:rPr>
              <w:t xml:space="preserve">___________________/А.И. Таранков/</w:t>
            </w:r>
            <w:r>
              <w:rPr>
                <w:rFonts w:ascii="Times New Roman" w:hAnsi="Times New Roman" w:cs="Times New Roman"/>
                <w:highlight w:val="white"/>
              </w:rPr>
            </w:r>
            <w:r>
              <w:rPr>
                <w:rFonts w:ascii="Times New Roman" w:hAnsi="Times New Roman" w:cs="Times New Roman"/>
                <w:highlight w:val="white"/>
              </w:rPr>
            </w:r>
          </w:p>
          <w:p>
            <w:pPr>
              <w:ind w:left="142"/>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white"/>
                <w:lang w:eastAsia="ru-RU"/>
              </w:rPr>
              <w:t xml:space="preserve">М.П.</w:t>
            </w:r>
            <w:r>
              <w:rPr>
                <w:rFonts w:ascii="Times New Roman" w:hAnsi="Times New Roman" w:cs="Times New Roman"/>
                <w:highlight w:val="white"/>
              </w:rPr>
            </w:r>
            <w:r>
              <w:rPr>
                <w:rFonts w:ascii="Times New Roman" w:hAnsi="Times New Roman" w:cs="Times New Roman"/>
                <w:highlight w:val="white"/>
              </w:rPr>
            </w:r>
          </w:p>
          <w:p>
            <w:pPr>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tc>
      </w:tr>
    </w:tbl>
    <w:p>
      <w:pPr>
        <w:shd w:val="clear" w:color="ffffff" w:themeColor="background1" w:fill="ffffff" w:themeFill="background1"/>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jc w:val="right"/>
        <w:pageBreakBefore/>
        <w:spacing w:after="0" w:line="240" w:lineRule="auto"/>
        <w:tabs>
          <w:tab w:val="left" w:pos="5040" w:leader="none"/>
        </w:tabs>
        <w:rPr>
          <w:rFonts w:ascii="Times New Roman" w:hAnsi="Times New Roman"/>
          <w:b/>
        </w:rPr>
      </w:pPr>
      <w:r>
        <w:rPr>
          <w:rFonts w:ascii="Times New Roman" w:hAnsi="Times New Roman"/>
          <w:b/>
        </w:rPr>
        <w:t xml:space="preserve">Приложение №2</w:t>
      </w:r>
      <w:r>
        <w:rPr>
          <w:rFonts w:ascii="Times New Roman" w:hAnsi="Times New Roman"/>
          <w:b/>
        </w:rPr>
      </w:r>
      <w:r>
        <w:rPr>
          <w:rFonts w:ascii="Times New Roman" w:hAnsi="Times New Roman"/>
          <w:b/>
        </w:rPr>
      </w:r>
    </w:p>
    <w:p>
      <w:pPr>
        <w:ind w:left="-567" w:firstLine="709"/>
        <w:jc w:val="right"/>
        <w:spacing w:after="0" w:line="240" w:lineRule="auto"/>
        <w:tabs>
          <w:tab w:val="left" w:pos="5040" w:leader="none"/>
        </w:tabs>
        <w:rPr>
          <w:rFonts w:ascii="Times New Roman" w:hAnsi="Times New Roman"/>
          <w:b/>
        </w:rPr>
      </w:pPr>
      <w:r>
        <w:rPr>
          <w:rFonts w:ascii="Times New Roman" w:hAnsi="Times New Roman"/>
          <w:b/>
        </w:rPr>
        <w:t xml:space="preserve">к Договору об оказании услуг технической поддержки</w:t>
      </w:r>
      <w:r>
        <w:rPr>
          <w:rFonts w:ascii="Times New Roman" w:hAnsi="Times New Roman"/>
          <w:b/>
        </w:rPr>
      </w:r>
      <w:r>
        <w:rPr>
          <w:rFonts w:ascii="Times New Roman" w:hAnsi="Times New Roman"/>
          <w:b/>
        </w:rPr>
      </w:r>
    </w:p>
    <w:p>
      <w:pPr>
        <w:ind w:left="-567" w:firstLine="709"/>
        <w:jc w:val="right"/>
        <w:spacing w:after="0" w:line="240" w:lineRule="auto"/>
        <w:tabs>
          <w:tab w:val="left" w:pos="5040" w:leader="none"/>
        </w:tabs>
        <w:rPr>
          <w:rFonts w:ascii="Times New Roman" w:hAnsi="Times New Roman"/>
          <w:b/>
        </w:rPr>
      </w:pPr>
      <w:r>
        <w:rPr>
          <w:rFonts w:ascii="Times New Roman" w:hAnsi="Times New Roman"/>
          <w:b/>
        </w:rPr>
        <w:t xml:space="preserve">№ </w:t>
      </w:r>
      <w:r>
        <w:rPr>
          <w:rFonts w:ascii="Times New Roman" w:hAnsi="Times New Roman"/>
          <w:b/>
        </w:rPr>
        <w:t xml:space="preserve">                               </w:t>
      </w:r>
      <w:r>
        <w:rPr>
          <w:rFonts w:ascii="Times New Roman" w:hAnsi="Times New Roman"/>
          <w:b/>
        </w:rPr>
        <w:t xml:space="preserve">от «__»_________ 202_ г.</w:t>
      </w:r>
      <w:r>
        <w:rPr>
          <w:rFonts w:ascii="Times New Roman" w:hAnsi="Times New Roman"/>
          <w:b/>
        </w:rPr>
      </w:r>
      <w:r>
        <w:rPr>
          <w:rFonts w:ascii="Times New Roman" w:hAnsi="Times New Roman"/>
          <w:b/>
        </w:rPr>
      </w:r>
    </w:p>
    <w:p>
      <w:pPr>
        <w:tabs>
          <w:tab w:val="left" w:pos="3550" w:leader="none"/>
        </w:tabs>
      </w:pPr>
      <w:r/>
      <w:r/>
    </w:p>
    <w:p>
      <w:pPr>
        <w:jc w:val="center"/>
        <w:spacing w:after="0" w:line="240" w:lineRule="auto"/>
        <w:rPr>
          <w:rFonts w:ascii="Times New Roman" w:hAnsi="Times New Roman" w:eastAsia="Times New Roman" w:cs="Times New Roman"/>
          <w:b/>
          <w:u w:val="single"/>
          <w:lang w:eastAsia="ru-RU"/>
        </w:rPr>
      </w:pPr>
      <w:r>
        <w:rPr>
          <w:rFonts w:ascii="Times New Roman" w:hAnsi="Times New Roman" w:eastAsia="Times New Roman" w:cs="Times New Roman"/>
          <w:b/>
          <w:u w:val="single"/>
          <w:lang w:eastAsia="ru-RU"/>
        </w:rPr>
        <w:t xml:space="preserve">РЕГЛАМЕНТ СТАНДАРТНОЙ ТЕХНИЧЕСКОЙ ПОДДЕРЖКИ</w:t>
      </w: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p>
    <w:p>
      <w:pPr>
        <w:jc w:val="center"/>
        <w:spacing w:after="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программы для ЭВМ «РТУ: Платформа унифицированных коммуникаций»</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jc w:val="cente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jc w:val="both"/>
        <w:spacing w:after="120" w:line="240" w:lineRule="auto"/>
        <w:tabs>
          <w:tab w:val="left" w:pos="708" w:leader="none"/>
        </w:tabs>
        <w:rPr>
          <w:rFonts w:ascii="Times New Roman" w:hAnsi="Times New Roman" w:eastAsia="Calibri" w:cs="Times New Roman"/>
        </w:rPr>
      </w:pPr>
      <w:r>
        <w:rPr>
          <w:rFonts w:ascii="Times New Roman" w:hAnsi="Times New Roman" w:eastAsia="Calibri" w:cs="Times New Roman"/>
        </w:rPr>
        <w:t xml:space="preserve">Настоящий регламент </w:t>
      </w:r>
      <w:r>
        <w:rPr>
          <w:rFonts w:ascii="Times New Roman" w:hAnsi="Times New Roman" w:eastAsia="Calibri" w:cs="Times New Roman"/>
          <w:b/>
          <w:bCs/>
        </w:rPr>
        <w:t xml:space="preserve">Стандартного уровня </w:t>
      </w:r>
      <w:r>
        <w:rPr>
          <w:rFonts w:ascii="Times New Roman" w:hAnsi="Times New Roman" w:eastAsia="Calibri" w:cs="Times New Roman"/>
        </w:rPr>
        <w:t xml:space="preserve">технической поддержки (далее по тексту - «</w:t>
      </w:r>
      <w:r>
        <w:rPr>
          <w:rFonts w:ascii="Times New Roman" w:hAnsi="Times New Roman" w:eastAsia="Calibri" w:cs="Times New Roman"/>
          <w:b/>
          <w:bCs/>
        </w:rPr>
        <w:t xml:space="preserve">Регламент</w:t>
      </w:r>
      <w:r>
        <w:rPr>
          <w:rFonts w:ascii="Times New Roman" w:hAnsi="Times New Roman" w:eastAsia="Calibri" w:cs="Times New Roman"/>
        </w:rPr>
        <w:t xml:space="preserve">») определяет состав, порядок и условия предоставления услуг технической поддержки программы для ЭВМ «РТУ: Платформа унифицированных коммуникаций» (далее по тексту – «</w:t>
      </w:r>
      <w:r>
        <w:rPr>
          <w:rFonts w:ascii="Times New Roman" w:hAnsi="Times New Roman" w:eastAsia="Calibri" w:cs="Times New Roman"/>
          <w:b/>
          <w:bCs/>
        </w:rPr>
        <w:t xml:space="preserve">Программа</w:t>
      </w:r>
      <w:r>
        <w:rPr>
          <w:rFonts w:ascii="Times New Roman" w:hAnsi="Times New Roman" w:eastAsia="Calibri" w:cs="Times New Roman"/>
        </w:rPr>
        <w:t xml:space="preserve">»). </w:t>
      </w:r>
      <w:r>
        <w:rPr>
          <w:rFonts w:ascii="Times New Roman" w:hAnsi="Times New Roman" w:eastAsia="Calibri" w:cs="Times New Roman"/>
        </w:rPr>
      </w:r>
      <w:r>
        <w:rPr>
          <w:rFonts w:ascii="Times New Roman" w:hAnsi="Times New Roman" w:eastAsia="Calibri" w:cs="Times New Roman"/>
        </w:rPr>
      </w:r>
    </w:p>
    <w:p>
      <w:pPr>
        <w:ind w:left="-567"/>
        <w:jc w:val="both"/>
        <w:spacing w:after="0" w:line="240" w:lineRule="auto"/>
        <w:tabs>
          <w:tab w:val="left" w:pos="708"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numPr>
          <w:ilvl w:val="0"/>
          <w:numId w:val="7"/>
        </w:numPr>
        <w:ind w:left="-567" w:firstLine="0"/>
        <w:jc w:val="both"/>
        <w:spacing w:after="120" w:line="240" w:lineRule="auto"/>
        <w:tabs>
          <w:tab w:val="left" w:pos="-567" w:leader="none"/>
          <w:tab w:val="clear" w:pos="360"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ОПРЕДЕЛЕНИЯ </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lang w:eastAsia="ru-RU"/>
        </w:rPr>
        <w:t xml:space="preserve">«Исполнитель» – </w:t>
      </w:r>
      <w:r>
        <w:rPr>
          <w:rFonts w:ascii="Times New Roman" w:hAnsi="Times New Roman" w:eastAsia="Times New Roman" w:cs="Times New Roman"/>
          <w:bCs/>
          <w:lang w:eastAsia="ru-RU"/>
        </w:rPr>
        <w:t xml:space="preserve">юридическое лицо, которое оказывает услуги по технической поддержке Программы.</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«Заказчик» – </w:t>
      </w:r>
      <w:r>
        <w:rPr>
          <w:rFonts w:ascii="Times New Roman" w:hAnsi="Times New Roman" w:eastAsia="Times New Roman" w:cs="Times New Roman"/>
          <w:bCs/>
          <w:lang w:eastAsia="ru-RU"/>
        </w:rPr>
        <w:t xml:space="preserve">юридическое лицо, которому оказываются услуги технической поддержки Программы</w:t>
      </w:r>
      <w:r>
        <w:rPr>
          <w:rFonts w:ascii="Times New Roman" w:hAnsi="Times New Roman" w:eastAsia="Times New Roman" w:cs="Times New Roman"/>
          <w:b/>
          <w:lang w:eastAsia="ru-RU"/>
        </w:rPr>
        <w:t xml:space="preserve">.</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bCs/>
          <w:lang w:eastAsia="ru-RU"/>
        </w:rPr>
        <w:t xml:space="preserve">«Программа» </w:t>
      </w:r>
      <w:r>
        <w:rPr>
          <w:rFonts w:ascii="Times New Roman" w:hAnsi="Times New Roman" w:eastAsia="Times New Roman" w:cs="Times New Roman"/>
          <w:lang w:eastAsia="ru-RU"/>
        </w:rPr>
        <w:t xml:space="preserve">(</w:t>
      </w:r>
      <w:r>
        <w:rPr>
          <w:rFonts w:ascii="Times New Roman" w:hAnsi="Times New Roman" w:eastAsia="Times New Roman" w:cs="Times New Roman"/>
          <w:bCs/>
          <w:lang w:eastAsia="ru-RU"/>
        </w:rPr>
        <w:t xml:space="preserve">программа для ЭВМ «РТУ: </w:t>
      </w:r>
      <w:r>
        <w:rPr>
          <w:rFonts w:ascii="Times New Roman" w:hAnsi="Times New Roman" w:eastAsia="Calibri" w:cs="Times New Roman"/>
        </w:rPr>
        <w:t xml:space="preserve">Платформа унифицированных коммуникаций</w:t>
      </w:r>
      <w:r>
        <w:rPr>
          <w:rFonts w:ascii="Times New Roman" w:hAnsi="Times New Roman" w:eastAsia="Times New Roman" w:cs="Times New Roman"/>
          <w:bCs/>
          <w:lang w:eastAsia="ru-RU"/>
        </w:rPr>
        <w:t xml:space="preserve">» (Свидетельство </w:t>
      </w:r>
      <w:r>
        <w:rPr>
          <w:rFonts w:ascii="Times New Roman" w:hAnsi="Times New Roman" w:eastAsia="Times New Roman" w:cs="Times New Roman"/>
          <w:bCs/>
          <w:lang w:eastAsia="ru-RU"/>
        </w:rPr>
        <w:t xml:space="preserve">о государственной регистрации программы для ЭВМ № 2011617038 от 09.09.2011 г. Регистрация в Едином реестре российских программ для ЭВМ и баз данных № 4003 от 11.12.2017 год)) – означает версию программы для ЭВМ, представленной в объективной форме совокупно</w:t>
      </w:r>
      <w:r>
        <w:rPr>
          <w:rFonts w:ascii="Times New Roman" w:hAnsi="Times New Roman" w:eastAsia="Times New Roman" w:cs="Times New Roman"/>
          <w:bCs/>
          <w:lang w:eastAsia="ru-RU"/>
        </w:rPr>
        <w:t xml:space="preserve">сть данных и</w:t>
      </w:r>
      <w:r>
        <w:rPr>
          <w:rFonts w:ascii="Times New Roman" w:hAnsi="Times New Roman" w:eastAsia="Times New Roman" w:cs="Times New Roman"/>
          <w:bCs/>
          <w:lang w:eastAsia="ru-RU"/>
        </w:rPr>
        <w:t xml:space="preserve"> команд, предназначенных для функционирования ЭВМ и других компьютерных устройств в целях получения определенного результата с функциональностью, изложенной в функциональной/технической спецификации размещаемой на портале технической поддержки ____________</w:t>
      </w:r>
      <w:r>
        <w:rPr>
          <w:rFonts w:ascii="Times New Roman" w:hAnsi="Times New Roman" w:eastAsia="Times New Roman" w:cs="Times New Roman"/>
          <w:bCs/>
          <w:lang w:eastAsia="ru-RU"/>
        </w:rPr>
        <w:t xml:space="preserve"> в разделе, доступном Заказчику.</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lang w:eastAsia="ru-RU"/>
        </w:rPr>
        <w:t xml:space="preserve">«Функциональная/техническая спецификация» – </w:t>
      </w:r>
      <w:r>
        <w:rPr>
          <w:rFonts w:ascii="Times New Roman" w:hAnsi="Times New Roman" w:eastAsia="Times New Roman" w:cs="Times New Roman"/>
          <w:bCs/>
          <w:lang w:eastAsia="ru-RU"/>
        </w:rPr>
        <w:t xml:space="preserve">документ, описывающий функциональные</w:t>
      </w:r>
      <w:bookmarkStart w:id="0" w:name="_Hlk146788446"/>
      <w:r>
        <w:rPr>
          <w:rFonts w:ascii="Times New Roman" w:hAnsi="Times New Roman" w:eastAsia="Times New Roman" w:cs="Times New Roman"/>
          <w:bCs/>
          <w:lang w:eastAsia="ru-RU"/>
        </w:rPr>
        <w:t xml:space="preserve">, технические характеристики и аппаратные требования </w:t>
      </w:r>
      <w:bookmarkEnd w:id="0"/>
      <w:r>
        <w:rPr>
          <w:rFonts w:ascii="Times New Roman" w:hAnsi="Times New Roman" w:eastAsia="Times New Roman" w:cs="Times New Roman"/>
          <w:b/>
          <w:lang w:eastAsia="ru-RU"/>
        </w:rPr>
        <w:t xml:space="preserve">Программы</w:t>
      </w:r>
      <w:r>
        <w:rPr>
          <w:rFonts w:ascii="Times New Roman" w:hAnsi="Times New Roman" w:eastAsia="Times New Roman" w:cs="Times New Roman"/>
          <w:bCs/>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lang w:eastAsia="ru-RU"/>
        </w:rPr>
        <w:t xml:space="preserve">«Производительность» («</w:t>
      </w:r>
      <w:r>
        <w:rPr>
          <w:rFonts w:ascii="Times New Roman" w:hAnsi="Times New Roman" w:eastAsia="Times New Roman" w:cs="Times New Roman"/>
          <w:bCs/>
          <w:lang w:eastAsia="ru-RU"/>
        </w:rPr>
        <w:t xml:space="preserve">Пропускная способность</w:t>
      </w:r>
      <w:r>
        <w:rPr>
          <w:rFonts w:ascii="Times New Roman" w:hAnsi="Times New Roman" w:eastAsia="Times New Roman" w:cs="Times New Roman"/>
          <w:b/>
          <w:lang w:eastAsia="ru-RU"/>
        </w:rPr>
        <w:t xml:space="preserve">») - </w:t>
      </w:r>
      <w:r>
        <w:rPr>
          <w:rFonts w:ascii="Times New Roman" w:hAnsi="Times New Roman" w:eastAsia="Times New Roman" w:cs="Times New Roman"/>
          <w:bCs/>
          <w:lang w:eastAsia="ru-RU"/>
        </w:rPr>
        <w:t xml:space="preserve">параметры Лицензионной пропускной способности </w:t>
      </w:r>
      <w:r>
        <w:rPr>
          <w:rFonts w:ascii="Times New Roman" w:hAnsi="Times New Roman" w:eastAsia="Times New Roman" w:cs="Times New Roman"/>
          <w:b/>
          <w:lang w:eastAsia="ru-RU"/>
        </w:rPr>
        <w:t xml:space="preserve">Программы</w:t>
      </w:r>
      <w:r>
        <w:rPr>
          <w:rFonts w:ascii="Times New Roman" w:hAnsi="Times New Roman" w:eastAsia="Times New Roman" w:cs="Times New Roman"/>
          <w:bCs/>
          <w:lang w:eastAsia="ru-RU"/>
        </w:rPr>
        <w:t xml:space="preserve">, предоставленной </w:t>
      </w:r>
      <w:r>
        <w:rPr>
          <w:rFonts w:ascii="Times New Roman" w:hAnsi="Times New Roman" w:eastAsia="Times New Roman" w:cs="Times New Roman"/>
          <w:b/>
          <w:lang w:eastAsia="ru-RU"/>
        </w:rPr>
        <w:t xml:space="preserve">Заказчику</w:t>
      </w:r>
      <w:r>
        <w:rPr>
          <w:rFonts w:ascii="Times New Roman" w:hAnsi="Times New Roman" w:eastAsia="Times New Roman" w:cs="Times New Roman"/>
          <w:bCs/>
          <w:lang w:eastAsia="ru-RU"/>
        </w:rPr>
        <w:t xml:space="preserve"> в рамках Лицензионного договора.</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w:t>
      </w:r>
      <w:r>
        <w:rPr>
          <w:rFonts w:ascii="Times New Roman" w:hAnsi="Times New Roman" w:eastAsia="Times New Roman" w:cs="Times New Roman"/>
          <w:b/>
          <w:lang w:eastAsia="ru-RU"/>
        </w:rPr>
        <w:t xml:space="preserve">Проблема</w:t>
      </w:r>
      <w:r>
        <w:rPr>
          <w:rFonts w:ascii="Times New Roman" w:hAnsi="Times New Roman" w:eastAsia="Times New Roman" w:cs="Times New Roman"/>
          <w:bCs/>
          <w:lang w:eastAsia="ru-RU"/>
        </w:rPr>
        <w:t xml:space="preserve">» – </w:t>
      </w:r>
      <w:bookmarkStart w:id="1" w:name="_Hlk146789053"/>
      <w:r>
        <w:rPr>
          <w:rFonts w:ascii="Times New Roman" w:hAnsi="Times New Roman" w:eastAsia="Times New Roman" w:cs="Times New Roman"/>
          <w:bCs/>
          <w:lang w:eastAsia="ru-RU"/>
        </w:rPr>
        <w:t xml:space="preserve">событие, которое является причиной нарушения работы </w:t>
      </w:r>
      <w:r>
        <w:rPr>
          <w:rFonts w:ascii="Times New Roman" w:hAnsi="Times New Roman" w:eastAsia="Times New Roman" w:cs="Times New Roman"/>
          <w:b/>
          <w:lang w:eastAsia="ru-RU"/>
        </w:rPr>
        <w:t xml:space="preserve">Программы</w:t>
      </w:r>
      <w:r>
        <w:rPr>
          <w:rFonts w:ascii="Times New Roman" w:hAnsi="Times New Roman" w:eastAsia="Times New Roman" w:cs="Times New Roman"/>
          <w:bCs/>
          <w:lang w:eastAsia="ru-RU"/>
        </w:rPr>
        <w:t xml:space="preserve">, изложенной в Документации к </w:t>
      </w:r>
      <w:r>
        <w:rPr>
          <w:rFonts w:ascii="Times New Roman" w:hAnsi="Times New Roman" w:eastAsia="Times New Roman" w:cs="Times New Roman"/>
          <w:b/>
          <w:lang w:eastAsia="ru-RU"/>
        </w:rPr>
        <w:t xml:space="preserve">Программе Исполнителя</w:t>
      </w:r>
      <w:bookmarkEnd w:id="1"/>
      <w:r>
        <w:rPr>
          <w:rFonts w:ascii="Times New Roman" w:hAnsi="Times New Roman" w:eastAsia="Times New Roman" w:cs="Times New Roman"/>
          <w:bCs/>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bookmarkStart w:id="2" w:name="_Hlk146789068"/>
      <w:r>
        <w:rPr>
          <w:rFonts w:ascii="Times New Roman" w:hAnsi="Times New Roman" w:eastAsia="Times New Roman" w:cs="Times New Roman"/>
          <w:bCs/>
          <w:lang w:eastAsia="ru-RU"/>
        </w:rPr>
        <w:t xml:space="preserve">«</w:t>
      </w:r>
      <w:r>
        <w:rPr>
          <w:rFonts w:ascii="Times New Roman" w:hAnsi="Times New Roman" w:eastAsia="Times New Roman" w:cs="Times New Roman"/>
          <w:b/>
          <w:lang w:eastAsia="ru-RU"/>
        </w:rPr>
        <w:t xml:space="preserve">Документация</w:t>
      </w:r>
      <w:r>
        <w:rPr>
          <w:rFonts w:ascii="Times New Roman" w:hAnsi="Times New Roman" w:eastAsia="Times New Roman" w:cs="Times New Roman"/>
          <w:bCs/>
          <w:lang w:eastAsia="ru-RU"/>
        </w:rPr>
        <w:t xml:space="preserve">» - означает руководство пользователя в электронном или печатном виде, а также любые технические замечания к версии и другую техническую сопроводительную документацию к </w:t>
      </w:r>
      <w:r>
        <w:rPr>
          <w:rFonts w:ascii="Times New Roman" w:hAnsi="Times New Roman" w:eastAsia="Times New Roman" w:cs="Times New Roman"/>
          <w:b/>
          <w:lang w:eastAsia="ru-RU"/>
        </w:rPr>
        <w:t xml:space="preserve">Программе</w:t>
      </w:r>
      <w:r>
        <w:rPr>
          <w:rFonts w:ascii="Times New Roman" w:hAnsi="Times New Roman" w:eastAsia="Times New Roman" w:cs="Times New Roman"/>
          <w:bCs/>
          <w:lang w:eastAsia="ru-RU"/>
        </w:rPr>
        <w:t xml:space="preserve">.</w:t>
      </w:r>
      <w:bookmarkEnd w:id="2"/>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lang w:eastAsia="ru-RU"/>
        </w:rPr>
        <w:t xml:space="preserve">«Запрос»</w:t>
      </w:r>
      <w:r>
        <w:rPr>
          <w:rFonts w:ascii="Times New Roman" w:hAnsi="Times New Roman" w:eastAsia="Times New Roman" w:cs="Times New Roman"/>
          <w:lang w:eastAsia="ru-RU"/>
        </w:rPr>
        <w:t xml:space="preserve"> – заявка в письменном виде, отправленная Уполномоченным представителем Заказчика по электронной почте, либо через портал технической поддержки _________________</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для получения услуг технической поддержки.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cs="Times New Roman"/>
          <w:color w:val="000000"/>
        </w:rPr>
      </w:pPr>
      <w:r>
        <w:rPr>
          <w:rFonts w:ascii="Times New Roman" w:hAnsi="Times New Roman" w:cs="Times New Roman"/>
          <w:b/>
          <w:color w:val="000000"/>
        </w:rPr>
        <w:t xml:space="preserve">«Приоритет запроса» </w:t>
      </w:r>
      <w:r>
        <w:rPr>
          <w:rFonts w:ascii="Times New Roman" w:hAnsi="Times New Roman" w:cs="Times New Roman"/>
          <w:color w:val="000000"/>
        </w:rPr>
        <w:t xml:space="preserve">- степень значимости </w:t>
      </w:r>
      <w:r>
        <w:rPr>
          <w:rFonts w:ascii="Times New Roman" w:hAnsi="Times New Roman" w:cs="Times New Roman"/>
          <w:b/>
          <w:bCs/>
          <w:color w:val="000000"/>
        </w:rPr>
        <w:t xml:space="preserve">Запроса</w:t>
      </w:r>
      <w:r>
        <w:rPr>
          <w:rFonts w:ascii="Times New Roman" w:hAnsi="Times New Roman" w:cs="Times New Roman"/>
          <w:color w:val="000000"/>
        </w:rPr>
        <w:t xml:space="preserve"> для </w:t>
      </w:r>
      <w:r>
        <w:rPr>
          <w:rFonts w:ascii="Times New Roman" w:hAnsi="Times New Roman" w:cs="Times New Roman"/>
          <w:b/>
          <w:bCs/>
          <w:color w:val="000000"/>
        </w:rPr>
        <w:t xml:space="preserve">Заказчика</w:t>
      </w:r>
      <w:r>
        <w:rPr>
          <w:rFonts w:ascii="Times New Roman" w:hAnsi="Times New Roman" w:cs="Times New Roman"/>
          <w:color w:val="000000"/>
        </w:rPr>
        <w:t xml:space="preserve">, определяющая </w:t>
      </w:r>
      <w:r>
        <w:rPr>
          <w:rFonts w:ascii="Times New Roman" w:hAnsi="Times New Roman" w:cs="Times New Roman"/>
          <w:b/>
          <w:bCs/>
          <w:color w:val="000000"/>
        </w:rPr>
        <w:t xml:space="preserve">Время реагирования</w:t>
      </w:r>
      <w:r>
        <w:rPr>
          <w:rFonts w:ascii="Times New Roman" w:hAnsi="Times New Roman" w:cs="Times New Roman"/>
          <w:color w:val="000000"/>
        </w:rPr>
        <w:t xml:space="preserve"> </w:t>
      </w:r>
      <w:r>
        <w:rPr>
          <w:rFonts w:ascii="Times New Roman" w:hAnsi="Times New Roman" w:cs="Times New Roman"/>
          <w:b/>
          <w:bCs/>
          <w:color w:val="000000"/>
        </w:rPr>
        <w:t xml:space="preserve">Исполнителя</w:t>
      </w:r>
      <w:r>
        <w:rPr>
          <w:rFonts w:ascii="Times New Roman" w:hAnsi="Times New Roman" w:cs="Times New Roman"/>
          <w:color w:val="000000"/>
        </w:rPr>
        <w:t xml:space="preserve">, согласно Раздела 5 Регламента. Приоритет запроса определяется </w:t>
      </w:r>
      <w:r>
        <w:rPr>
          <w:rFonts w:ascii="Times New Roman" w:hAnsi="Times New Roman" w:cs="Times New Roman"/>
          <w:b/>
          <w:bCs/>
          <w:color w:val="000000"/>
        </w:rPr>
        <w:t xml:space="preserve">Заказчиком</w:t>
      </w:r>
      <w:r>
        <w:rPr>
          <w:rFonts w:ascii="Times New Roman" w:hAnsi="Times New Roman" w:cs="Times New Roman"/>
          <w:color w:val="000000"/>
        </w:rPr>
        <w:t xml:space="preserve"> самостоятельно. В случае несоответствия или изменения значимости, приоритет может быть переопределен </w:t>
      </w:r>
      <w:r>
        <w:rPr>
          <w:rFonts w:ascii="Times New Roman" w:hAnsi="Times New Roman" w:cs="Times New Roman"/>
          <w:b/>
          <w:bCs/>
          <w:color w:val="000000"/>
        </w:rPr>
        <w:t xml:space="preserve">Исполнителем</w:t>
      </w:r>
      <w:r>
        <w:rPr>
          <w:rFonts w:ascii="Times New Roman" w:hAnsi="Times New Roman" w:cs="Times New Roman"/>
          <w:color w:val="000000"/>
        </w:rPr>
        <w:t xml:space="preserve"> без уведомления </w:t>
      </w:r>
      <w:r>
        <w:rPr>
          <w:rFonts w:ascii="Times New Roman" w:hAnsi="Times New Roman" w:cs="Times New Roman"/>
          <w:b/>
          <w:bCs/>
          <w:color w:val="000000"/>
        </w:rPr>
        <w:t xml:space="preserve">Заказчика</w:t>
      </w:r>
      <w:r>
        <w:rPr>
          <w:rFonts w:ascii="Times New Roman" w:hAnsi="Times New Roman" w:cs="Times New Roman"/>
          <w:color w:val="000000"/>
        </w:rPr>
        <w:t xml:space="preserve">.</w:t>
      </w:r>
      <w:r>
        <w:rPr>
          <w:rFonts w:ascii="Times New Roman" w:hAnsi="Times New Roman" w:cs="Times New Roman"/>
          <w:color w:val="000000"/>
        </w:rPr>
      </w:r>
      <w:r>
        <w:rPr>
          <w:rFonts w:ascii="Times New Roman" w:hAnsi="Times New Roman" w:cs="Times New Roman"/>
          <w:color w:val="000000"/>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w:t>
      </w:r>
      <w:r>
        <w:rPr>
          <w:rFonts w:ascii="Times New Roman" w:hAnsi="Times New Roman" w:eastAsia="Times New Roman" w:cs="Times New Roman"/>
          <w:b/>
          <w:bCs/>
          <w:lang w:eastAsia="ru-RU"/>
        </w:rPr>
        <w:t xml:space="preserve">Сервисный запрос</w:t>
      </w:r>
      <w:r>
        <w:rPr>
          <w:rFonts w:ascii="Times New Roman" w:hAnsi="Times New Roman" w:eastAsia="Times New Roman" w:cs="Times New Roman"/>
          <w:lang w:eastAsia="ru-RU"/>
        </w:rPr>
        <w:t xml:space="preserve">» - запрос на предоставление обновлений или запрос на техническое обслуживание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w:t>
      </w:r>
      <w:r>
        <w:rPr>
          <w:rFonts w:ascii="Times New Roman" w:hAnsi="Times New Roman" w:eastAsia="Times New Roman" w:cs="Times New Roman"/>
          <w:b/>
          <w:bCs/>
          <w:lang w:eastAsia="ru-RU"/>
        </w:rPr>
        <w:t xml:space="preserve">Запрос на доработку</w:t>
      </w:r>
      <w:r>
        <w:rPr>
          <w:rFonts w:ascii="Times New Roman" w:hAnsi="Times New Roman" w:eastAsia="Times New Roman" w:cs="Times New Roman"/>
          <w:lang w:eastAsia="ru-RU"/>
        </w:rPr>
        <w:t xml:space="preserve">» - предложения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Исполнителю</w:t>
      </w:r>
      <w:r>
        <w:rPr>
          <w:rFonts w:ascii="Times New Roman" w:hAnsi="Times New Roman" w:eastAsia="Times New Roman" w:cs="Times New Roman"/>
          <w:lang w:eastAsia="ru-RU"/>
        </w:rPr>
        <w:t xml:space="preserve"> по доработке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 а также сообщения об обнаруженных ошибках в информации о </w:t>
      </w:r>
      <w:r>
        <w:rPr>
          <w:rFonts w:ascii="Times New Roman" w:hAnsi="Times New Roman" w:eastAsia="Times New Roman" w:cs="Times New Roman"/>
          <w:b/>
          <w:bCs/>
          <w:lang w:eastAsia="ru-RU"/>
        </w:rPr>
        <w:t xml:space="preserve">Программе</w:t>
      </w:r>
      <w:r>
        <w:rPr>
          <w:rFonts w:ascii="Times New Roman" w:hAnsi="Times New Roman" w:eastAsia="Times New Roman" w:cs="Times New Roman"/>
          <w:lang w:eastAsia="ru-RU"/>
        </w:rPr>
        <w:t xml:space="preserve">, размещенной на официальном сайте _________________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либо в документации к </w:t>
      </w:r>
      <w:r>
        <w:rPr>
          <w:rFonts w:ascii="Times New Roman" w:hAnsi="Times New Roman" w:eastAsia="Times New Roman" w:cs="Times New Roman"/>
          <w:b/>
          <w:bCs/>
          <w:lang w:eastAsia="ru-RU"/>
        </w:rPr>
        <w:t xml:space="preserve">Программе</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w:t>
      </w:r>
      <w:r>
        <w:rPr>
          <w:rFonts w:ascii="Times New Roman" w:hAnsi="Times New Roman" w:eastAsia="Times New Roman" w:cs="Times New Roman"/>
          <w:b/>
          <w:bCs/>
          <w:lang w:eastAsia="ru-RU"/>
        </w:rPr>
        <w:t xml:space="preserve">Рабочий день</w:t>
      </w:r>
      <w:r>
        <w:rPr>
          <w:rFonts w:ascii="Times New Roman" w:hAnsi="Times New Roman" w:eastAsia="Times New Roman" w:cs="Times New Roman"/>
          <w:lang w:eastAsia="ru-RU"/>
        </w:rPr>
        <w:t xml:space="preserve">» - ежедневно, за исключением суббот и воскресений (суббота или воскресенье с</w:t>
      </w:r>
      <w:r>
        <w:rPr>
          <w:rFonts w:ascii="Times New Roman" w:hAnsi="Times New Roman" w:eastAsia="Times New Roman" w:cs="Times New Roman"/>
          <w:lang w:eastAsia="ru-RU"/>
        </w:rPr>
        <w:t xml:space="preserve">читается рабочим днем только при переносе выходного дня с субботы или воскресенья на иной день федеральным законом или нормативным актом Правительства РФ), а также выходных и праздничных дней, определяемых в соответствии с действующим законодательством РФ.</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w:t>
      </w:r>
      <w:r>
        <w:rPr>
          <w:rFonts w:ascii="Times New Roman" w:hAnsi="Times New Roman" w:eastAsia="Times New Roman" w:cs="Times New Roman"/>
          <w:b/>
          <w:bCs/>
          <w:lang w:eastAsia="ru-RU"/>
        </w:rPr>
        <w:t xml:space="preserve">Уполномоченный представитель Заказчика</w:t>
      </w:r>
      <w:r>
        <w:rPr>
          <w:rFonts w:ascii="Times New Roman" w:hAnsi="Times New Roman" w:eastAsia="Times New Roman" w:cs="Times New Roman"/>
          <w:lang w:eastAsia="ru-RU"/>
        </w:rPr>
        <w:t xml:space="preserve">» – представитель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который вправе обращаться к </w:t>
      </w:r>
      <w:r>
        <w:rPr>
          <w:rFonts w:ascii="Times New Roman" w:hAnsi="Times New Roman" w:eastAsia="Times New Roman" w:cs="Times New Roman"/>
          <w:b/>
          <w:bCs/>
          <w:lang w:eastAsia="ru-RU"/>
        </w:rPr>
        <w:t xml:space="preserve">Исполнителю</w:t>
      </w:r>
      <w:r>
        <w:rPr>
          <w:rFonts w:ascii="Times New Roman" w:hAnsi="Times New Roman" w:eastAsia="Times New Roman" w:cs="Times New Roman"/>
          <w:lang w:eastAsia="ru-RU"/>
        </w:rPr>
        <w:t xml:space="preserve"> за получением технической поддержки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гарантирует, что уполномоченные представители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обладают достаточным уровнем знаний, необходимых для получения технической поддержки.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lang w:eastAsia="ru-RU"/>
        </w:rPr>
        <w:t xml:space="preserve">«Учетная карточка» - </w:t>
      </w:r>
      <w:r>
        <w:rPr>
          <w:rFonts w:ascii="Times New Roman" w:hAnsi="Times New Roman" w:eastAsia="Times New Roman" w:cs="Times New Roman"/>
          <w:bCs/>
          <w:lang w:eastAsia="ru-RU"/>
        </w:rPr>
        <w:t xml:space="preserve">зарегистрированная</w:t>
      </w:r>
      <w:r>
        <w:rPr>
          <w:rFonts w:ascii="Times New Roman" w:hAnsi="Times New Roman" w:eastAsia="Times New Roman" w:cs="Times New Roman"/>
          <w:b/>
          <w:lang w:eastAsia="ru-RU"/>
        </w:rPr>
        <w:t xml:space="preserve"> </w:t>
      </w:r>
      <w:r>
        <w:rPr>
          <w:rFonts w:ascii="Times New Roman" w:hAnsi="Times New Roman" w:eastAsia="Times New Roman" w:cs="Times New Roman"/>
          <w:bCs/>
          <w:lang w:eastAsia="ru-RU"/>
        </w:rPr>
        <w:t xml:space="preserve">учётная запись представителя </w:t>
      </w:r>
      <w:r>
        <w:rPr>
          <w:rFonts w:ascii="Times New Roman" w:hAnsi="Times New Roman" w:eastAsia="Times New Roman" w:cs="Times New Roman"/>
          <w:b/>
          <w:lang w:eastAsia="ru-RU"/>
        </w:rPr>
        <w:t xml:space="preserve">Заказчика</w:t>
      </w:r>
      <w:r>
        <w:rPr>
          <w:rFonts w:ascii="Times New Roman" w:hAnsi="Times New Roman" w:eastAsia="Times New Roman" w:cs="Times New Roman"/>
          <w:bCs/>
          <w:lang w:eastAsia="ru-RU"/>
        </w:rPr>
        <w:t xml:space="preserve"> в рамках своей компании </w:t>
      </w:r>
      <w:r>
        <w:rPr>
          <w:rFonts w:ascii="Times New Roman" w:hAnsi="Times New Roman" w:eastAsia="Times New Roman" w:cs="Times New Roman"/>
          <w:lang w:eastAsia="ru-RU"/>
        </w:rPr>
        <w:t xml:space="preserve">на портале технической поддержки _________________</w:t>
      </w:r>
      <w:r>
        <w:rPr>
          <w:rFonts w:ascii="Times New Roman" w:hAnsi="Times New Roman" w:eastAsia="Times New Roman" w:cs="Times New Roman"/>
          <w:b/>
          <w:bCs/>
          <w:lang w:eastAsia="ru-RU"/>
        </w:rPr>
        <w:t xml:space="preserve"> Исполнителя</w:t>
      </w:r>
      <w:r>
        <w:rPr>
          <w:rFonts w:ascii="Times New Roman" w:hAnsi="Times New Roman" w:eastAsia="Times New Roman" w:cs="Times New Roman"/>
          <w:bCs/>
          <w:lang w:eastAsia="ru-RU"/>
        </w:rPr>
        <w:t xml:space="preserve">, позволяющая самостоятельно регистрировать </w:t>
      </w:r>
      <w:r>
        <w:rPr>
          <w:rFonts w:ascii="Times New Roman" w:hAnsi="Times New Roman" w:eastAsia="Times New Roman" w:cs="Times New Roman"/>
          <w:b/>
          <w:lang w:eastAsia="ru-RU"/>
        </w:rPr>
        <w:t xml:space="preserve">Запросы</w:t>
      </w:r>
      <w:r>
        <w:rPr>
          <w:rFonts w:ascii="Times New Roman" w:hAnsi="Times New Roman" w:eastAsia="Times New Roman" w:cs="Times New Roman"/>
          <w:bCs/>
          <w:lang w:eastAsia="ru-RU"/>
        </w:rPr>
        <w:t xml:space="preserve"> и отслеживать статус работ. </w:t>
      </w:r>
      <w:r>
        <w:rPr>
          <w:rFonts w:ascii="Times New Roman" w:hAnsi="Times New Roman" w:eastAsia="Times New Roman" w:cs="Times New Roman"/>
          <w:b/>
          <w:lang w:eastAsia="ru-RU"/>
        </w:rPr>
        <w:t xml:space="preserve">Исполнитель</w:t>
      </w:r>
      <w:r>
        <w:rPr>
          <w:rFonts w:ascii="Times New Roman" w:hAnsi="Times New Roman" w:eastAsia="Times New Roman" w:cs="Times New Roman"/>
          <w:bCs/>
          <w:lang w:eastAsia="ru-RU"/>
        </w:rPr>
        <w:t xml:space="preserve"> после заключения Договора технической поддержки сообщает Уполномоченному представителю </w:t>
      </w:r>
      <w:r>
        <w:rPr>
          <w:rFonts w:ascii="Times New Roman" w:hAnsi="Times New Roman" w:eastAsia="Times New Roman" w:cs="Times New Roman"/>
          <w:b/>
          <w:lang w:eastAsia="ru-RU"/>
        </w:rPr>
        <w:t xml:space="preserve">Заказчика</w:t>
      </w:r>
      <w:r>
        <w:rPr>
          <w:rFonts w:ascii="Times New Roman" w:hAnsi="Times New Roman" w:eastAsia="Times New Roman" w:cs="Times New Roman"/>
          <w:bCs/>
          <w:lang w:eastAsia="ru-RU"/>
        </w:rPr>
        <w:t xml:space="preserve"> посредством электронной почты логин, пароль для обеспечения возможности использования портала </w:t>
      </w:r>
      <w:r>
        <w:rPr>
          <w:rFonts w:ascii="Times New Roman" w:hAnsi="Times New Roman" w:eastAsia="Times New Roman" w:cs="Times New Roman"/>
          <w:lang w:eastAsia="ru-RU"/>
        </w:rPr>
        <w:t xml:space="preserve">технической поддержки.</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«Программно-аппаратное окружение»</w:t>
      </w:r>
      <w:r>
        <w:rPr>
          <w:rFonts w:ascii="Times New Roman" w:hAnsi="Times New Roman" w:eastAsia="Times New Roman" w:cs="Times New Roman"/>
          <w:lang w:eastAsia="ru-RU"/>
        </w:rPr>
        <w:t xml:space="preserve"> – установленное у </w:t>
      </w:r>
      <w:r>
        <w:rPr>
          <w:rFonts w:ascii="Times New Roman" w:hAnsi="Times New Roman" w:eastAsia="Times New Roman" w:cs="Times New Roman"/>
          <w:b/>
          <w:bCs/>
          <w:lang w:eastAsia="ru-RU"/>
        </w:rPr>
        <w:t xml:space="preserve">Заказчика программно-аппаратное окружение</w:t>
      </w:r>
      <w:r>
        <w:rPr>
          <w:rFonts w:ascii="Times New Roman" w:hAnsi="Times New Roman" w:eastAsia="Times New Roman" w:cs="Times New Roman"/>
          <w:lang w:eastAsia="ru-RU"/>
        </w:rPr>
        <w:t xml:space="preserve"> сторонних производителей, не относящееся к </w:t>
      </w:r>
      <w:r>
        <w:rPr>
          <w:rFonts w:ascii="Times New Roman" w:hAnsi="Times New Roman" w:eastAsia="Times New Roman" w:cs="Times New Roman"/>
          <w:b/>
          <w:bCs/>
          <w:lang w:eastAsia="ru-RU"/>
        </w:rPr>
        <w:t xml:space="preserve">Программе</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включая, но не ограничиваясь: операционные системы, сетевая инфраструктура, серверы, шлюзы, коммутаторы и системы мониторинга, прочее оборудование сторонних производителей.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bCs/>
          <w:lang w:eastAsia="ru-RU"/>
        </w:rPr>
        <w:t xml:space="preserve">«Время реагирования»</w:t>
      </w:r>
      <w:r>
        <w:rPr>
          <w:rFonts w:ascii="Times New Roman" w:hAnsi="Times New Roman" w:eastAsia="Times New Roman" w:cs="Times New Roman"/>
          <w:bCs/>
          <w:lang w:eastAsia="ru-RU"/>
        </w:rPr>
        <w:t xml:space="preserve"> – время между регистрацией </w:t>
      </w:r>
      <w:r>
        <w:rPr>
          <w:rFonts w:ascii="Times New Roman" w:hAnsi="Times New Roman" w:eastAsia="Times New Roman" w:cs="Times New Roman"/>
          <w:b/>
          <w:lang w:eastAsia="ru-RU"/>
        </w:rPr>
        <w:t xml:space="preserve">Исполнителем</w:t>
      </w:r>
      <w:r>
        <w:rPr>
          <w:rFonts w:ascii="Times New Roman" w:hAnsi="Times New Roman" w:eastAsia="Times New Roman" w:cs="Times New Roman"/>
          <w:bCs/>
          <w:lang w:eastAsia="ru-RU"/>
        </w:rPr>
        <w:t xml:space="preserve"> </w:t>
      </w:r>
      <w:r>
        <w:rPr>
          <w:rFonts w:ascii="Times New Roman" w:hAnsi="Times New Roman" w:eastAsia="Times New Roman" w:cs="Times New Roman"/>
          <w:b/>
          <w:lang w:eastAsia="ru-RU"/>
        </w:rPr>
        <w:t xml:space="preserve">Запроса</w:t>
      </w:r>
      <w:r>
        <w:rPr>
          <w:rFonts w:ascii="Times New Roman" w:hAnsi="Times New Roman" w:eastAsia="Times New Roman" w:cs="Times New Roman"/>
          <w:bCs/>
          <w:lang w:eastAsia="ru-RU"/>
        </w:rPr>
        <w:t xml:space="preserve"> от </w:t>
      </w:r>
      <w:r>
        <w:rPr>
          <w:rFonts w:ascii="Times New Roman" w:hAnsi="Times New Roman" w:eastAsia="Times New Roman" w:cs="Times New Roman"/>
          <w:b/>
          <w:lang w:eastAsia="ru-RU"/>
        </w:rPr>
        <w:t xml:space="preserve">Заказчика</w:t>
      </w:r>
      <w:r>
        <w:rPr>
          <w:rFonts w:ascii="Times New Roman" w:hAnsi="Times New Roman" w:eastAsia="Times New Roman" w:cs="Times New Roman"/>
          <w:bCs/>
          <w:lang w:eastAsia="ru-RU"/>
        </w:rPr>
        <w:t xml:space="preserve"> и первым ответом </w:t>
      </w:r>
      <w:r>
        <w:rPr>
          <w:rFonts w:ascii="Times New Roman" w:hAnsi="Times New Roman" w:eastAsia="Times New Roman" w:cs="Times New Roman"/>
          <w:b/>
          <w:lang w:eastAsia="ru-RU"/>
        </w:rPr>
        <w:t xml:space="preserve">Исполнителя</w:t>
      </w:r>
      <w:r>
        <w:rPr>
          <w:rFonts w:ascii="Times New Roman" w:hAnsi="Times New Roman" w:eastAsia="Times New Roman" w:cs="Times New Roman"/>
          <w:bCs/>
          <w:lang w:eastAsia="ru-RU"/>
        </w:rPr>
        <w:t xml:space="preserve"> по телефону или электронной почте </w:t>
      </w:r>
      <w:r>
        <w:rPr>
          <w:rFonts w:ascii="Times New Roman" w:hAnsi="Times New Roman" w:eastAsia="Times New Roman" w:cs="Times New Roman"/>
          <w:b/>
          <w:lang w:eastAsia="ru-RU"/>
        </w:rPr>
        <w:t xml:space="preserve">Заказчику</w:t>
      </w:r>
      <w:r>
        <w:rPr>
          <w:rFonts w:ascii="Times New Roman" w:hAnsi="Times New Roman" w:eastAsia="Times New Roman" w:cs="Times New Roman"/>
          <w:bCs/>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bCs/>
          <w:lang w:eastAsia="ru-RU"/>
        </w:rPr>
        <w:t xml:space="preserve">«Время ответа»</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(«Время предоставления временного решения», «Время восстановления», «Время промежуточного решения»)</w:t>
      </w:r>
      <w:r>
        <w:rPr>
          <w:rFonts w:ascii="Times New Roman" w:hAnsi="Times New Roman" w:eastAsia="Times New Roman" w:cs="Times New Roman"/>
          <w:bCs/>
          <w:lang w:eastAsia="ru-RU"/>
        </w:rPr>
        <w:t xml:space="preserve"> – это срок между получением </w:t>
      </w:r>
      <w:r>
        <w:rPr>
          <w:rFonts w:ascii="Times New Roman" w:hAnsi="Times New Roman" w:eastAsia="Times New Roman" w:cs="Times New Roman"/>
          <w:b/>
          <w:lang w:eastAsia="ru-RU"/>
        </w:rPr>
        <w:t xml:space="preserve">Запроса</w:t>
      </w:r>
      <w:r>
        <w:rPr>
          <w:rFonts w:ascii="Times New Roman" w:hAnsi="Times New Roman" w:eastAsia="Times New Roman" w:cs="Times New Roman"/>
          <w:bCs/>
          <w:lang w:eastAsia="ru-RU"/>
        </w:rPr>
        <w:t xml:space="preserve"> </w:t>
      </w:r>
      <w:r>
        <w:rPr>
          <w:rFonts w:ascii="Times New Roman" w:hAnsi="Times New Roman" w:eastAsia="Times New Roman" w:cs="Times New Roman"/>
          <w:b/>
          <w:lang w:eastAsia="ru-RU"/>
        </w:rPr>
        <w:t xml:space="preserve">Заказчика</w:t>
      </w:r>
      <w:r>
        <w:rPr>
          <w:rFonts w:ascii="Times New Roman" w:hAnsi="Times New Roman" w:eastAsia="Times New Roman" w:cs="Times New Roman"/>
          <w:bCs/>
          <w:lang w:eastAsia="ru-RU"/>
        </w:rPr>
        <w:t xml:space="preserve"> и предоставления </w:t>
      </w:r>
      <w:r>
        <w:rPr>
          <w:rFonts w:ascii="Times New Roman" w:hAnsi="Times New Roman" w:eastAsia="Times New Roman" w:cs="Times New Roman"/>
          <w:b/>
          <w:lang w:eastAsia="ru-RU"/>
        </w:rPr>
        <w:t xml:space="preserve">Исполнителем</w:t>
      </w:r>
      <w:r>
        <w:rPr>
          <w:rFonts w:ascii="Times New Roman" w:hAnsi="Times New Roman" w:eastAsia="Times New Roman" w:cs="Times New Roman"/>
          <w:bCs/>
          <w:lang w:eastAsia="ru-RU"/>
        </w:rPr>
        <w:t xml:space="preserve"> предварительного решения, обеспечивающего функционирование </w:t>
      </w:r>
      <w:r>
        <w:rPr>
          <w:rFonts w:ascii="Times New Roman" w:hAnsi="Times New Roman" w:eastAsia="Times New Roman" w:cs="Times New Roman"/>
          <w:b/>
          <w:lang w:eastAsia="ru-RU"/>
        </w:rPr>
        <w:t xml:space="preserve">Программы</w:t>
      </w:r>
      <w:r>
        <w:rPr>
          <w:rFonts w:ascii="Times New Roman" w:hAnsi="Times New Roman" w:eastAsia="Times New Roman" w:cs="Times New Roman"/>
          <w:bCs/>
          <w:lang w:eastAsia="ru-RU"/>
        </w:rPr>
        <w:t xml:space="preserve"> без признаков ситуации, вызвавшей </w:t>
      </w:r>
      <w:r>
        <w:rPr>
          <w:rFonts w:ascii="Times New Roman" w:hAnsi="Times New Roman" w:eastAsia="Times New Roman" w:cs="Times New Roman"/>
          <w:b/>
          <w:lang w:eastAsia="ru-RU"/>
        </w:rPr>
        <w:t xml:space="preserve">Запрос</w:t>
      </w:r>
      <w:r>
        <w:rPr>
          <w:rFonts w:ascii="Times New Roman" w:hAnsi="Times New Roman" w:eastAsia="Times New Roman" w:cs="Times New Roman"/>
          <w:bCs/>
          <w:lang w:eastAsia="ru-RU"/>
        </w:rPr>
        <w:t xml:space="preserve"> соответствующего уровня критичности, но не гарантирующее выявления причин ее возникновения.</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bCs/>
          <w:lang w:eastAsia="ru-RU"/>
        </w:rPr>
        <w:t xml:space="preserve">«Время решения»</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(«Время предоставления окончательного решения»)</w:t>
      </w:r>
      <w:r>
        <w:rPr>
          <w:rFonts w:ascii="Times New Roman" w:hAnsi="Times New Roman" w:eastAsia="Times New Roman" w:cs="Times New Roman"/>
          <w:b/>
          <w:bCs/>
          <w:lang w:eastAsia="ru-RU"/>
        </w:rPr>
        <w:t xml:space="preserve"> </w:t>
      </w:r>
      <w:r>
        <w:rPr>
          <w:rFonts w:ascii="Times New Roman" w:hAnsi="Times New Roman" w:eastAsia="Times New Roman" w:cs="Times New Roman"/>
          <w:bCs/>
          <w:lang w:eastAsia="ru-RU"/>
        </w:rPr>
        <w:t xml:space="preserve">– это срок между получением </w:t>
      </w:r>
      <w:r>
        <w:rPr>
          <w:rFonts w:ascii="Times New Roman" w:hAnsi="Times New Roman" w:eastAsia="Times New Roman" w:cs="Times New Roman"/>
          <w:b/>
          <w:lang w:eastAsia="ru-RU"/>
        </w:rPr>
        <w:t xml:space="preserve">Запроса</w:t>
      </w:r>
      <w:r>
        <w:rPr>
          <w:rFonts w:ascii="Times New Roman" w:hAnsi="Times New Roman" w:eastAsia="Times New Roman" w:cs="Times New Roman"/>
          <w:bCs/>
          <w:lang w:eastAsia="ru-RU"/>
        </w:rPr>
        <w:t xml:space="preserve"> </w:t>
      </w:r>
      <w:r>
        <w:rPr>
          <w:rFonts w:ascii="Times New Roman" w:hAnsi="Times New Roman" w:eastAsia="Times New Roman" w:cs="Times New Roman"/>
          <w:b/>
          <w:lang w:eastAsia="ru-RU"/>
        </w:rPr>
        <w:t xml:space="preserve">Заказчика</w:t>
      </w:r>
      <w:r>
        <w:rPr>
          <w:rFonts w:ascii="Times New Roman" w:hAnsi="Times New Roman" w:eastAsia="Times New Roman" w:cs="Times New Roman"/>
          <w:bCs/>
          <w:lang w:eastAsia="ru-RU"/>
        </w:rPr>
        <w:t xml:space="preserve"> и окончательным решением </w:t>
      </w:r>
      <w:r>
        <w:rPr>
          <w:rFonts w:ascii="Times New Roman" w:hAnsi="Times New Roman" w:eastAsia="Times New Roman" w:cs="Times New Roman"/>
          <w:b/>
          <w:lang w:eastAsia="ru-RU"/>
        </w:rPr>
        <w:t xml:space="preserve">Проблемы</w:t>
      </w:r>
      <w:r>
        <w:rPr>
          <w:rFonts w:ascii="Times New Roman" w:hAnsi="Times New Roman" w:eastAsia="Times New Roman" w:cs="Times New Roman"/>
          <w:bCs/>
          <w:lang w:eastAsia="ru-RU"/>
        </w:rPr>
        <w:t xml:space="preserve">, устраняющим причины возникновения </w:t>
      </w:r>
      <w:r>
        <w:rPr>
          <w:rFonts w:ascii="Times New Roman" w:hAnsi="Times New Roman" w:eastAsia="Times New Roman" w:cs="Times New Roman"/>
          <w:b/>
          <w:lang w:eastAsia="ru-RU"/>
        </w:rPr>
        <w:t xml:space="preserve">Запроса</w:t>
      </w:r>
      <w:r>
        <w:rPr>
          <w:rFonts w:ascii="Times New Roman" w:hAnsi="Times New Roman" w:eastAsia="Times New Roman" w:cs="Times New Roman"/>
          <w:bCs/>
          <w:lang w:eastAsia="ru-RU"/>
        </w:rPr>
        <w:t xml:space="preserve">, согласованным и принятым </w:t>
      </w:r>
      <w:r>
        <w:rPr>
          <w:rFonts w:ascii="Times New Roman" w:hAnsi="Times New Roman" w:eastAsia="Times New Roman" w:cs="Times New Roman"/>
          <w:b/>
          <w:lang w:eastAsia="ru-RU"/>
        </w:rPr>
        <w:t xml:space="preserve">Заказчиком</w:t>
      </w:r>
      <w:r>
        <w:rPr>
          <w:rFonts w:ascii="Times New Roman" w:hAnsi="Times New Roman" w:eastAsia="Times New Roman" w:cs="Times New Roman"/>
          <w:bCs/>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(«Ожидаем клиента», «Решение предложено»)</w:t>
      </w:r>
      <w:r>
        <w:rPr>
          <w:rFonts w:ascii="Times New Roman" w:hAnsi="Times New Roman" w:eastAsia="Times New Roman" w:cs="Times New Roman"/>
          <w:bCs/>
          <w:lang w:eastAsia="ru-RU"/>
        </w:rPr>
        <w:t xml:space="preserve"> – это период времени, который не учитывается при определении общего </w:t>
      </w:r>
      <w:r>
        <w:rPr>
          <w:rFonts w:ascii="Times New Roman" w:hAnsi="Times New Roman" w:eastAsia="Times New Roman" w:cs="Times New Roman"/>
          <w:b/>
          <w:lang w:eastAsia="ru-RU"/>
        </w:rPr>
        <w:t xml:space="preserve">Времени ответа</w:t>
      </w:r>
      <w:r>
        <w:rPr>
          <w:rFonts w:ascii="Times New Roman" w:hAnsi="Times New Roman" w:eastAsia="Times New Roman" w:cs="Times New Roman"/>
          <w:bCs/>
          <w:lang w:eastAsia="ru-RU"/>
        </w:rPr>
        <w:t xml:space="preserve"> и </w:t>
      </w:r>
      <w:r>
        <w:rPr>
          <w:rFonts w:ascii="Times New Roman" w:hAnsi="Times New Roman" w:eastAsia="Times New Roman" w:cs="Times New Roman"/>
          <w:b/>
          <w:lang w:eastAsia="ru-RU"/>
        </w:rPr>
        <w:t xml:space="preserve">Времени решения</w:t>
      </w:r>
      <w:r>
        <w:rPr>
          <w:rFonts w:ascii="Times New Roman" w:hAnsi="Times New Roman" w:eastAsia="Times New Roman" w:cs="Times New Roman"/>
          <w:bCs/>
          <w:lang w:eastAsia="ru-RU"/>
        </w:rPr>
        <w:t xml:space="preserve"> </w:t>
      </w:r>
      <w:r>
        <w:rPr>
          <w:rFonts w:ascii="Times New Roman" w:hAnsi="Times New Roman" w:eastAsia="Times New Roman" w:cs="Times New Roman"/>
          <w:b/>
          <w:lang w:eastAsia="ru-RU"/>
        </w:rPr>
        <w:t xml:space="preserve">Запроса</w:t>
      </w:r>
      <w:r>
        <w:rPr>
          <w:rFonts w:ascii="Times New Roman" w:hAnsi="Times New Roman" w:eastAsia="Times New Roman" w:cs="Times New Roman"/>
          <w:bCs/>
          <w:lang w:eastAsia="ru-RU"/>
        </w:rPr>
        <w:t xml:space="preserve">. Причины установления статуса </w:t>
      </w:r>
      <w:r>
        <w:rPr>
          <w:rFonts w:ascii="Times New Roman" w:hAnsi="Times New Roman" w:eastAsia="Times New Roman" w:cs="Times New Roman"/>
          <w:b/>
          <w:lang w:eastAsia="ru-RU"/>
        </w:rPr>
        <w:t xml:space="preserve">Приостановлено</w:t>
      </w:r>
      <w:r>
        <w:rPr>
          <w:rFonts w:ascii="Times New Roman" w:hAnsi="Times New Roman" w:eastAsia="Times New Roman" w:cs="Times New Roman"/>
          <w:bCs/>
          <w:lang w:eastAsia="ru-RU"/>
        </w:rPr>
        <w:t xml:space="preserve"> включают, но не ограничиваются:</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pStyle w:val="958"/>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а) сбор диагностической информации </w:t>
      </w:r>
      <w:r>
        <w:rPr>
          <w:rFonts w:ascii="Times New Roman" w:hAnsi="Times New Roman" w:eastAsia="Times New Roman" w:cs="Times New Roman"/>
          <w:b/>
          <w:bCs/>
          <w:lang w:eastAsia="ru-RU"/>
        </w:rPr>
        <w:t xml:space="preserve">Заказчиком</w:t>
      </w:r>
      <w:r>
        <w:rPr>
          <w:rFonts w:ascii="Times New Roman" w:hAnsi="Times New Roman" w:eastAsia="Times New Roman" w:cs="Times New Roman"/>
          <w:lang w:eastAsia="ru-RU"/>
        </w:rPr>
        <w:t xml:space="preserve"> (логи, файлы конфигурации, трейсы, схемы организации связи и так далее);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pStyle w:val="958"/>
        <w:ind w:left="-567" w:firstLine="1134"/>
        <w:jc w:val="both"/>
        <w:spacing w:before="120"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б) выполнение </w:t>
      </w:r>
      <w:r>
        <w:rPr>
          <w:rFonts w:ascii="Times New Roman" w:hAnsi="Times New Roman" w:eastAsia="Times New Roman" w:cs="Times New Roman"/>
          <w:b/>
          <w:bCs/>
          <w:lang w:eastAsia="ru-RU"/>
        </w:rPr>
        <w:t xml:space="preserve">Заказчиком</w:t>
      </w:r>
      <w:r>
        <w:rPr>
          <w:rFonts w:ascii="Times New Roman" w:hAnsi="Times New Roman" w:eastAsia="Times New Roman" w:cs="Times New Roman"/>
          <w:lang w:eastAsia="ru-RU"/>
        </w:rPr>
        <w:t xml:space="preserve"> рекомендаций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pStyle w:val="958"/>
        <w:ind w:left="-567" w:firstLine="1134"/>
        <w:jc w:val="both"/>
        <w:spacing w:before="120"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проверка </w:t>
      </w:r>
      <w:r>
        <w:rPr>
          <w:rFonts w:ascii="Times New Roman" w:hAnsi="Times New Roman" w:eastAsia="Times New Roman" w:cs="Times New Roman"/>
          <w:b/>
          <w:bCs/>
          <w:lang w:eastAsia="ru-RU"/>
        </w:rPr>
        <w:t xml:space="preserve">Заказчиком</w:t>
      </w:r>
      <w:r>
        <w:rPr>
          <w:rFonts w:ascii="Times New Roman" w:hAnsi="Times New Roman" w:eastAsia="Times New Roman" w:cs="Times New Roman"/>
          <w:lang w:eastAsia="ru-RU"/>
        </w:rPr>
        <w:t xml:space="preserve"> предоставленного </w:t>
      </w:r>
      <w:r>
        <w:rPr>
          <w:rFonts w:ascii="Times New Roman" w:hAnsi="Times New Roman" w:eastAsia="Times New Roman" w:cs="Times New Roman"/>
          <w:b/>
          <w:bCs/>
          <w:lang w:eastAsia="ru-RU"/>
        </w:rPr>
        <w:t xml:space="preserve">Исполнителем</w:t>
      </w:r>
      <w:r>
        <w:rPr>
          <w:rFonts w:ascii="Times New Roman" w:hAnsi="Times New Roman" w:eastAsia="Times New Roman" w:cs="Times New Roman"/>
          <w:lang w:eastAsia="ru-RU"/>
        </w:rPr>
        <w:t xml:space="preserve">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pStyle w:val="958"/>
        <w:ind w:left="-567" w:firstLine="1134"/>
        <w:jc w:val="both"/>
        <w:spacing w:before="120"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г) просьба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и другие причины, независящие от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Статус </w:t>
      </w:r>
      <w:r>
        <w:rPr>
          <w:rFonts w:ascii="Times New Roman" w:hAnsi="Times New Roman" w:eastAsia="Times New Roman" w:cs="Times New Roman"/>
          <w:b/>
          <w:lang w:eastAsia="ru-RU"/>
        </w:rPr>
        <w:t xml:space="preserve">Приостановлено</w:t>
      </w:r>
      <w:r>
        <w:rPr>
          <w:rFonts w:ascii="Times New Roman" w:hAnsi="Times New Roman" w:eastAsia="Times New Roman" w:cs="Times New Roman"/>
          <w:bCs/>
          <w:lang w:eastAsia="ru-RU"/>
        </w:rPr>
        <w:t xml:space="preserve"> устанавливается </w:t>
      </w:r>
      <w:r>
        <w:rPr>
          <w:rFonts w:ascii="Times New Roman" w:hAnsi="Times New Roman" w:eastAsia="Times New Roman" w:cs="Times New Roman"/>
          <w:b/>
          <w:lang w:eastAsia="ru-RU"/>
        </w:rPr>
        <w:t xml:space="preserve">Исполнителем</w:t>
      </w:r>
      <w:r>
        <w:rPr>
          <w:rFonts w:ascii="Times New Roman" w:hAnsi="Times New Roman" w:eastAsia="Times New Roman" w:cs="Times New Roman"/>
          <w:bCs/>
          <w:lang w:eastAsia="ru-RU"/>
        </w:rPr>
        <w:t xml:space="preserve"> по согласованию с </w:t>
      </w:r>
      <w:r>
        <w:rPr>
          <w:rFonts w:ascii="Times New Roman" w:hAnsi="Times New Roman" w:eastAsia="Times New Roman" w:cs="Times New Roman"/>
          <w:b/>
          <w:lang w:eastAsia="ru-RU"/>
        </w:rPr>
        <w:t xml:space="preserve">Заказчиком</w:t>
      </w:r>
      <w:r>
        <w:rPr>
          <w:rFonts w:ascii="Times New Roman" w:hAnsi="Times New Roman" w:eastAsia="Times New Roman" w:cs="Times New Roman"/>
          <w:bCs/>
          <w:lang w:eastAsia="ru-RU"/>
        </w:rPr>
        <w:t xml:space="preserve"> или при выполнении </w:t>
      </w:r>
      <w:r>
        <w:rPr>
          <w:rFonts w:ascii="Times New Roman" w:hAnsi="Times New Roman" w:eastAsia="Times New Roman" w:cs="Times New Roman"/>
          <w:b/>
          <w:lang w:eastAsia="ru-RU"/>
        </w:rPr>
        <w:t xml:space="preserve">Заказчиком</w:t>
      </w:r>
      <w:r>
        <w:rPr>
          <w:rFonts w:ascii="Times New Roman" w:hAnsi="Times New Roman" w:eastAsia="Times New Roman" w:cs="Times New Roman"/>
          <w:bCs/>
          <w:lang w:eastAsia="ru-RU"/>
        </w:rPr>
        <w:t xml:space="preserve"> действий, описанных в пп. а – г установленных выше. </w:t>
      </w:r>
      <w:r>
        <w:rPr>
          <w:rFonts w:ascii="Times New Roman" w:hAnsi="Times New Roman" w:eastAsia="Times New Roman" w:cs="Times New Roman"/>
          <w:b/>
          <w:lang w:eastAsia="ru-RU"/>
        </w:rPr>
        <w:t xml:space="preserve">Исполнитель</w:t>
      </w:r>
      <w:r>
        <w:rPr>
          <w:rFonts w:ascii="Times New Roman" w:hAnsi="Times New Roman" w:eastAsia="Times New Roman" w:cs="Times New Roman"/>
          <w:bCs/>
          <w:lang w:eastAsia="ru-RU"/>
        </w:rPr>
        <w:t xml:space="preserve"> направляет </w:t>
      </w:r>
      <w:r>
        <w:rPr>
          <w:rFonts w:ascii="Times New Roman" w:hAnsi="Times New Roman" w:eastAsia="Times New Roman" w:cs="Times New Roman"/>
          <w:b/>
          <w:lang w:eastAsia="ru-RU"/>
        </w:rPr>
        <w:t xml:space="preserve">Заказчику</w:t>
      </w:r>
      <w:r>
        <w:rPr>
          <w:rFonts w:ascii="Times New Roman" w:hAnsi="Times New Roman" w:eastAsia="Times New Roman" w:cs="Times New Roman"/>
          <w:bCs/>
          <w:lang w:eastAsia="ru-RU"/>
        </w:rPr>
        <w:t xml:space="preserve"> уведомление о выставлении статуса </w:t>
      </w:r>
      <w:r>
        <w:rPr>
          <w:rFonts w:ascii="Times New Roman" w:hAnsi="Times New Roman" w:eastAsia="Times New Roman" w:cs="Times New Roman"/>
          <w:b/>
          <w:lang w:eastAsia="ru-RU"/>
        </w:rPr>
        <w:t xml:space="preserve">Приостановлено</w:t>
      </w:r>
      <w:r>
        <w:rPr>
          <w:rFonts w:ascii="Times New Roman" w:hAnsi="Times New Roman" w:eastAsia="Times New Roman" w:cs="Times New Roman"/>
          <w:bCs/>
          <w:lang w:eastAsia="ru-RU"/>
        </w:rPr>
        <w:t xml:space="preserve">.</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numPr>
          <w:ilvl w:val="0"/>
          <w:numId w:val="7"/>
        </w:numPr>
        <w:ind w:left="-567" w:firstLine="0"/>
        <w:jc w:val="both"/>
        <w:spacing w:before="240" w:after="120" w:line="240" w:lineRule="auto"/>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УСЛУГИ ПО ТЕХНИЧЕСКОЙ ПОДДЕРЖКЕ </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bl>
      <w:tblPr>
        <w:tblW w:w="5297"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right w:w="28" w:type="dxa"/>
        </w:tblCellMar>
        <w:tblLook w:val="00A0" w:firstRow="1" w:lastRow="0" w:firstColumn="1" w:lastColumn="0" w:noHBand="0" w:noVBand="0"/>
      </w:tblPr>
      <w:tblGrid>
        <w:gridCol w:w="7699"/>
        <w:gridCol w:w="2202"/>
      </w:tblGrid>
      <w:tr>
        <w:tblPrEx/>
        <w:trPr>
          <w:cantSplit/>
          <w:tblHeader/>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Услуги по технической поддержке</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 xml:space="preserve">Стандартный</w:t>
            </w:r>
            <w:r>
              <w:rPr>
                <w:rFonts w:ascii="Times New Roman" w:hAnsi="Times New Roman" w:eastAsia="Calibri" w:cs="Times New Roman"/>
                <w:b/>
                <w:lang w:eastAsia="ru-RU"/>
              </w:rPr>
            </w:r>
            <w:r>
              <w:rPr>
                <w:rFonts w:ascii="Times New Roman" w:hAnsi="Times New Roman" w:eastAsia="Calibri" w:cs="Times New Roman"/>
                <w:b/>
                <w:lang w:eastAsia="ru-RU"/>
              </w:rPr>
            </w:r>
          </w:p>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уровень</w:t>
            </w:r>
            <w:r>
              <w:rPr>
                <w:rFonts w:ascii="Times New Roman" w:hAnsi="Times New Roman" w:eastAsia="Calibri" w:cs="Times New Roman"/>
                <w:lang w:eastAsia="ru-RU"/>
              </w:rPr>
            </w:r>
            <w:r>
              <w:rPr>
                <w:rFonts w:ascii="Times New Roman" w:hAnsi="Times New Roman" w:eastAsia="Calibri" w:cs="Times New Roman"/>
                <w:lang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val="en-US" w:eastAsia="ru-RU"/>
              </w:rPr>
              <w:t xml:space="preserve">Helpdesk</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доступ к базе знаний </w:t>
            </w:r>
            <w:r>
              <w:rPr>
                <w:rFonts w:ascii="Times New Roman" w:hAnsi="Times New Roman" w:eastAsia="Calibri" w:cs="Times New Roman"/>
                <w:b/>
                <w:bCs/>
                <w:lang w:eastAsia="ru-RU"/>
              </w:rPr>
              <w:t xml:space="preserve">Исполнителя</w:t>
            </w:r>
            <w:r>
              <w:rPr>
                <w:rFonts w:ascii="Times New Roman" w:hAnsi="Times New Roman" w:eastAsia="Calibri" w:cs="Times New Roman"/>
                <w:lang w:eastAsia="ru-RU"/>
              </w:rPr>
              <w:t xml:space="preserve"> с указаниями по применению, статьями, советами и рекомендациями.</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val="en-US" w:eastAsia="ru-RU"/>
              </w:rPr>
              <w:t xml:space="preserve">Helpdesk</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доступ к </w:t>
            </w:r>
            <w:r>
              <w:rPr>
                <w:rFonts w:ascii="Times New Roman" w:hAnsi="Times New Roman" w:eastAsia="Calibri" w:cs="Times New Roman"/>
                <w:b/>
                <w:bCs/>
                <w:lang w:eastAsia="ru-RU"/>
              </w:rPr>
              <w:t xml:space="preserve">Документации</w:t>
            </w:r>
            <w:r>
              <w:rPr>
                <w:rFonts w:ascii="Times New Roman" w:hAnsi="Times New Roman" w:eastAsia="Calibri" w:cs="Times New Roman"/>
                <w:lang w:eastAsia="ru-RU"/>
              </w:rPr>
              <w:t xml:space="preserve"> </w:t>
            </w:r>
            <w:r>
              <w:rPr>
                <w:rFonts w:ascii="Times New Roman" w:hAnsi="Times New Roman" w:eastAsia="Calibri" w:cs="Times New Roman"/>
                <w:b/>
                <w:bCs/>
                <w:lang w:eastAsia="ru-RU"/>
              </w:rPr>
              <w:t xml:space="preserve">Исполнителя</w:t>
            </w:r>
            <w:r>
              <w:rPr>
                <w:rFonts w:ascii="Times New Roman" w:hAnsi="Times New Roman" w:eastAsia="Calibri" w:cs="Times New Roman"/>
                <w:lang w:eastAsia="ru-RU"/>
              </w:rPr>
              <w:t xml:space="preserve">, включая руководства пользователя, руководства администратора, краткие руководства пользователя, справочники по </w:t>
            </w:r>
            <w:r>
              <w:rPr>
                <w:rFonts w:ascii="Times New Roman" w:hAnsi="Times New Roman" w:eastAsia="Calibri" w:cs="Times New Roman"/>
                <w:lang w:val="en-US" w:eastAsia="ru-RU"/>
              </w:rPr>
              <w:t xml:space="preserve">API</w:t>
            </w:r>
            <w:r>
              <w:rPr>
                <w:rFonts w:ascii="Times New Roman" w:hAnsi="Times New Roman" w:eastAsia="Calibri" w:cs="Times New Roman"/>
                <w:lang w:eastAsia="ru-RU"/>
              </w:rPr>
              <w:t xml:space="preserve">-интерфейсам и ошибкам.</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val="en-US" w:eastAsia="ru-RU"/>
              </w:rPr>
              <w:t xml:space="preserve">Helpdesk</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размещение новостей </w:t>
            </w:r>
            <w:r>
              <w:rPr>
                <w:rFonts w:ascii="Times New Roman" w:hAnsi="Times New Roman" w:eastAsia="Calibri" w:cs="Times New Roman"/>
                <w:b/>
                <w:bCs/>
                <w:lang w:eastAsia="ru-RU"/>
              </w:rPr>
              <w:t xml:space="preserve">Исполнителя</w:t>
            </w:r>
            <w:r>
              <w:rPr>
                <w:rFonts w:ascii="Times New Roman" w:hAnsi="Times New Roman" w:eastAsia="Calibri" w:cs="Times New Roman"/>
                <w:lang w:eastAsia="ru-RU"/>
              </w:rPr>
              <w:t xml:space="preserve"> на портале </w:t>
            </w:r>
            <w:r>
              <w:rPr>
                <w:rFonts w:ascii="Times New Roman" w:hAnsi="Times New Roman" w:eastAsia="Calibri" w:cs="Times New Roman"/>
                <w:lang w:val="en-US" w:eastAsia="ru-RU"/>
              </w:rPr>
              <w:t xml:space="preserve">Helpdesk</w:t>
            </w:r>
            <w:r>
              <w:rPr>
                <w:rFonts w:ascii="Times New Roman" w:hAnsi="Times New Roman" w:eastAsia="Calibri" w:cs="Times New Roman"/>
                <w:lang w:eastAsia="ru-RU"/>
              </w:rPr>
              <w:t xml:space="preserve">, включая публикацию новой </w:t>
            </w:r>
            <w:r>
              <w:rPr>
                <w:rFonts w:ascii="Times New Roman" w:hAnsi="Times New Roman" w:eastAsia="Calibri" w:cs="Times New Roman"/>
                <w:b/>
                <w:bCs/>
                <w:lang w:eastAsia="ru-RU"/>
              </w:rPr>
              <w:t xml:space="preserve">Документации</w:t>
            </w:r>
            <w:r>
              <w:rPr>
                <w:rFonts w:ascii="Times New Roman" w:hAnsi="Times New Roman" w:eastAsia="Calibri" w:cs="Times New Roman"/>
                <w:lang w:eastAsia="ru-RU"/>
              </w:rPr>
              <w:t xml:space="preserve"> и сведения о доступных выпусках.</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val="en-US" w:eastAsia="ru-RU"/>
              </w:rPr>
              <w:t xml:space="preserve">Helpdesk</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возможность отправлять и отслеживать </w:t>
            </w:r>
            <w:r>
              <w:rPr>
                <w:rFonts w:ascii="Times New Roman" w:hAnsi="Times New Roman" w:eastAsia="Calibri" w:cs="Times New Roman"/>
                <w:b/>
                <w:bCs/>
                <w:lang w:eastAsia="ru-RU"/>
              </w:rPr>
              <w:t xml:space="preserve">Запросы</w:t>
            </w:r>
            <w:r>
              <w:rPr>
                <w:rFonts w:ascii="Times New Roman" w:hAnsi="Times New Roman" w:eastAsia="Calibri" w:cs="Times New Roman"/>
                <w:lang w:eastAsia="ru-RU"/>
              </w:rPr>
              <w:t xml:space="preserve"> через портал технической поддержки https://helpdesk.satel.org.</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Безопасность: </w:t>
            </w:r>
            <w:r>
              <w:rPr>
                <w:rFonts w:ascii="Times New Roman" w:hAnsi="Times New Roman" w:eastAsia="Calibri" w:cs="Times New Roman"/>
                <w:b/>
                <w:bCs/>
                <w:lang w:eastAsia="ru-RU"/>
              </w:rPr>
              <w:t xml:space="preserve">Исполнитель</w:t>
            </w:r>
            <w:r>
              <w:rPr>
                <w:rFonts w:ascii="Times New Roman" w:hAnsi="Times New Roman" w:eastAsia="Calibri" w:cs="Times New Roman"/>
                <w:lang w:eastAsia="ru-RU"/>
              </w:rPr>
              <w:t xml:space="preserve"> использует свой собственный сервер доступа для контроля и ограничения доступа к </w:t>
            </w:r>
            <w:r>
              <w:rPr>
                <w:rFonts w:ascii="Times New Roman" w:hAnsi="Times New Roman" w:eastAsia="Calibri" w:cs="Times New Roman"/>
                <w:b/>
                <w:bCs/>
                <w:lang w:eastAsia="ru-RU"/>
              </w:rPr>
              <w:t xml:space="preserve">Программе</w:t>
            </w:r>
            <w:r>
              <w:rPr>
                <w:rFonts w:ascii="Times New Roman" w:hAnsi="Times New Roman" w:eastAsia="Calibri" w:cs="Times New Roman"/>
                <w:lang w:eastAsia="ru-RU"/>
              </w:rPr>
              <w:t xml:space="preserve">, установленной на системе </w:t>
            </w:r>
            <w:r>
              <w:rPr>
                <w:rFonts w:ascii="Times New Roman" w:hAnsi="Times New Roman" w:eastAsia="Calibri" w:cs="Times New Roman"/>
                <w:b/>
                <w:bCs/>
                <w:lang w:eastAsia="ru-RU"/>
              </w:rPr>
              <w:t xml:space="preserve">Заказчика</w:t>
            </w:r>
            <w:r>
              <w:rPr>
                <w:rFonts w:ascii="Times New Roman" w:hAnsi="Times New Roman" w:eastAsia="Calibri" w:cs="Times New Roman"/>
                <w:lang w:eastAsia="ru-RU"/>
              </w:rPr>
              <w:t xml:space="preserve"> с полной регистрацией всех операций, выполняемых </w:t>
            </w:r>
            <w:r>
              <w:rPr>
                <w:rFonts w:ascii="Times New Roman" w:hAnsi="Times New Roman" w:eastAsia="Calibri" w:cs="Times New Roman"/>
                <w:b/>
                <w:bCs/>
                <w:lang w:eastAsia="ru-RU"/>
              </w:rPr>
              <w:t xml:space="preserve">Исполнителем</w:t>
            </w:r>
            <w:r>
              <w:rPr>
                <w:rFonts w:ascii="Times New Roman" w:hAnsi="Times New Roman" w:eastAsia="Calibri" w:cs="Times New Roman"/>
                <w:lang w:eastAsia="ru-RU"/>
              </w:rPr>
              <w:t xml:space="preserve"> на </w:t>
            </w:r>
            <w:r>
              <w:rPr>
                <w:rFonts w:ascii="Times New Roman" w:hAnsi="Times New Roman" w:eastAsia="Calibri" w:cs="Times New Roman"/>
                <w:b/>
                <w:bCs/>
                <w:lang w:eastAsia="ru-RU"/>
              </w:rPr>
              <w:t xml:space="preserve">Программно-аппаратном окружении Заказчика</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Установка: Запросы</w:t>
            </w:r>
            <w:r>
              <w:rPr>
                <w:rFonts w:ascii="Times New Roman" w:hAnsi="Times New Roman" w:eastAsia="Calibri" w:cs="Times New Roman"/>
                <w:lang w:eastAsia="ru-RU"/>
              </w:rPr>
              <w:t xml:space="preserve"> на предоставление рекомендаций и (или) помощи по установке, настройке и эксплуатации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Поддержка предоставляется только в отношении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и не распространяется на </w:t>
            </w:r>
            <w:r>
              <w:rPr>
                <w:rFonts w:ascii="Times New Roman" w:hAnsi="Times New Roman" w:eastAsia="Calibri" w:cs="Times New Roman"/>
                <w:b/>
                <w:bCs/>
                <w:lang w:eastAsia="ru-RU"/>
              </w:rPr>
              <w:t xml:space="preserve">Программно-аппаратное окружение</w:t>
            </w:r>
            <w:r>
              <w:rPr>
                <w:rFonts w:ascii="Times New Roman" w:hAnsi="Times New Roman" w:eastAsia="Calibri" w:cs="Times New Roman"/>
                <w:lang w:eastAsia="ru-RU"/>
              </w:rPr>
              <w:t xml:space="preserve"> </w:t>
            </w:r>
            <w:r>
              <w:rPr>
                <w:rFonts w:ascii="Times New Roman" w:hAnsi="Times New Roman" w:eastAsia="Calibri" w:cs="Times New Roman"/>
                <w:b/>
                <w:bCs/>
                <w:lang w:eastAsia="ru-RU"/>
              </w:rPr>
              <w:t xml:space="preserve">Заказчика</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Только начальная установка</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Обновления: </w:t>
            </w:r>
            <w:r>
              <w:rPr>
                <w:rFonts w:ascii="Times New Roman" w:hAnsi="Times New Roman" w:eastAsia="Calibri" w:cs="Times New Roman"/>
                <w:lang w:eastAsia="ru-RU"/>
              </w:rPr>
              <w:t xml:space="preserve">обновление версии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с одной версии до новой вспомогательной версии (т.</w:t>
            </w:r>
            <w:r>
              <w:rPr>
                <w:rFonts w:ascii="Times New Roman" w:hAnsi="Times New Roman" w:eastAsia="Calibri" w:cs="Times New Roman"/>
                <w:lang w:val="en-US" w:eastAsia="ru-RU"/>
              </w:rPr>
              <w:t xml:space="preserve"> </w:t>
            </w:r>
            <w:r>
              <w:rPr>
                <w:rFonts w:ascii="Times New Roman" w:hAnsi="Times New Roman" w:eastAsia="Calibri" w:cs="Times New Roman"/>
                <w:lang w:eastAsia="ru-RU"/>
              </w:rPr>
              <w:t xml:space="preserve">е. обновление для исправления ошибок внутри уже установленной версии </w:t>
            </w:r>
            <w:r>
              <w:rPr>
                <w:rFonts w:ascii="Times New Roman" w:hAnsi="Times New Roman" w:eastAsia="Calibri" w:cs="Times New Roman"/>
                <w:b/>
                <w:bCs/>
                <w:lang w:eastAsia="ru-RU"/>
              </w:rPr>
              <w:t xml:space="preserve">Программы </w:t>
            </w:r>
            <w:r>
              <w:rPr>
                <w:rFonts w:ascii="Times New Roman" w:hAnsi="Times New Roman" w:eastAsia="Calibri" w:cs="Times New Roman"/>
                <w:lang w:eastAsia="ru-RU"/>
              </w:rPr>
              <w:t xml:space="preserve">у</w:t>
            </w:r>
            <w:r>
              <w:rPr>
                <w:rFonts w:ascii="Times New Roman" w:hAnsi="Times New Roman" w:eastAsia="Calibri" w:cs="Times New Roman"/>
                <w:b/>
                <w:bCs/>
                <w:lang w:eastAsia="ru-RU"/>
              </w:rPr>
              <w:t xml:space="preserve"> Заказчика</w:t>
            </w:r>
            <w:r>
              <w:rPr>
                <w:rFonts w:ascii="Times New Roman" w:hAnsi="Times New Roman" w:eastAsia="Calibri" w:cs="Times New Roman"/>
                <w:lang w:eastAsia="ru-RU"/>
              </w:rPr>
              <w:t xml:space="preserve">) или до основной новой версии (т.</w:t>
            </w:r>
            <w:r>
              <w:rPr>
                <w:rFonts w:ascii="Times New Roman" w:hAnsi="Times New Roman" w:eastAsia="Calibri" w:cs="Times New Roman"/>
                <w:lang w:val="en-US" w:eastAsia="ru-RU"/>
              </w:rPr>
              <w:t xml:space="preserve"> </w:t>
            </w:r>
            <w:r>
              <w:rPr>
                <w:rFonts w:ascii="Times New Roman" w:hAnsi="Times New Roman" w:eastAsia="Calibri" w:cs="Times New Roman"/>
                <w:lang w:eastAsia="ru-RU"/>
              </w:rPr>
              <w:t xml:space="preserve">е. обновление для включения новых функциональных возможностей).</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b/>
                <w:bCs/>
                <w:lang w:eastAsia="ru-RU"/>
              </w:rPr>
            </w:pPr>
            <w:r>
              <w:rPr>
                <w:rFonts w:ascii="Times New Roman" w:hAnsi="Times New Roman" w:eastAsia="Calibri" w:cs="Times New Roman"/>
                <w:lang w:eastAsia="ru-RU"/>
              </w:rPr>
              <w:t xml:space="preserve">обновление для исправления ошибок – </w:t>
            </w:r>
            <w:r>
              <w:rPr>
                <w:rFonts w:ascii="Times New Roman" w:hAnsi="Times New Roman" w:eastAsia="Calibri" w:cs="Times New Roman"/>
                <w:b/>
                <w:bCs/>
                <w:lang w:eastAsia="ru-RU"/>
              </w:rPr>
              <w:t xml:space="preserve">без ограничений</w:t>
            </w:r>
            <w:r>
              <w:rPr>
                <w:rFonts w:ascii="Times New Roman" w:hAnsi="Times New Roman" w:eastAsia="Calibri" w:cs="Times New Roman"/>
                <w:b/>
                <w:bCs/>
                <w:lang w:eastAsia="ru-RU"/>
              </w:rPr>
            </w:r>
            <w:r>
              <w:rPr>
                <w:rFonts w:ascii="Times New Roman" w:hAnsi="Times New Roman" w:eastAsia="Calibri" w:cs="Times New Roman"/>
                <w:b/>
                <w:bCs/>
                <w:lang w:eastAsia="ru-RU"/>
              </w:rPr>
            </w:r>
          </w:p>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 </w:t>
            </w:r>
            <w:r>
              <w:rPr>
                <w:rFonts w:ascii="Times New Roman" w:hAnsi="Times New Roman" w:eastAsia="Calibri" w:cs="Times New Roman"/>
                <w:lang w:eastAsia="ru-RU"/>
              </w:rPr>
            </w:r>
            <w:r>
              <w:rPr>
                <w:rFonts w:ascii="Times New Roman" w:hAnsi="Times New Roman" w:eastAsia="Calibri" w:cs="Times New Roman"/>
                <w:lang w:eastAsia="ru-RU"/>
              </w:rPr>
            </w:r>
          </w:p>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Или </w:t>
            </w:r>
            <w:r>
              <w:rPr>
                <w:rFonts w:ascii="Times New Roman" w:hAnsi="Times New Roman" w:eastAsia="Calibri" w:cs="Times New Roman"/>
                <w:lang w:eastAsia="ru-RU"/>
              </w:rPr>
            </w:r>
            <w:r>
              <w:rPr>
                <w:rFonts w:ascii="Times New Roman" w:hAnsi="Times New Roman" w:eastAsia="Calibri" w:cs="Times New Roman"/>
                <w:lang w:eastAsia="ru-RU"/>
              </w:rPr>
            </w:r>
          </w:p>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r>
            <w:r>
              <w:rPr>
                <w:rFonts w:ascii="Times New Roman" w:hAnsi="Times New Roman" w:eastAsia="Calibri" w:cs="Times New Roman"/>
                <w:lang w:eastAsia="ru-RU"/>
              </w:rPr>
            </w:r>
            <w:r>
              <w:rPr>
                <w:rFonts w:ascii="Times New Roman" w:hAnsi="Times New Roman" w:eastAsia="Calibri" w:cs="Times New Roman"/>
                <w:lang w:eastAsia="ru-RU"/>
              </w:rPr>
            </w:r>
          </w:p>
          <w:p>
            <w:pPr>
              <w:jc w:val="center"/>
              <w:spacing w:after="0" w:line="240" w:lineRule="auto"/>
              <w:rPr>
                <w:rFonts w:ascii="Times New Roman" w:hAnsi="Times New Roman" w:eastAsia="Calibri" w:cs="Times New Roman"/>
                <w:lang w:eastAsia="ru-RU"/>
              </w:rPr>
            </w:pPr>
            <w:r>
              <w:rPr>
                <w:rFonts w:ascii="Times New Roman" w:hAnsi="Times New Roman" w:eastAsia="Calibri" w:cs="Times New Roman"/>
                <w:lang w:eastAsia="ru-RU"/>
              </w:rPr>
              <w:t xml:space="preserve"> обновление для включения новых функциональных возможностей – </w:t>
            </w:r>
            <w:r>
              <w:rPr>
                <w:rFonts w:ascii="Times New Roman" w:hAnsi="Times New Roman" w:eastAsia="Calibri" w:cs="Times New Roman"/>
                <w:b/>
                <w:bCs/>
                <w:lang w:eastAsia="ru-RU"/>
              </w:rPr>
              <w:t xml:space="preserve">1 раз в год</w:t>
            </w:r>
            <w:r>
              <w:rPr>
                <w:rFonts w:ascii="Times New Roman" w:hAnsi="Times New Roman" w:eastAsia="Calibri" w:cs="Times New Roman"/>
                <w:lang w:eastAsia="ru-RU"/>
              </w:rPr>
            </w:r>
            <w:r>
              <w:rPr>
                <w:rFonts w:ascii="Times New Roman" w:hAnsi="Times New Roman" w:eastAsia="Calibri" w:cs="Times New Roman"/>
                <w:lang w:eastAsia="ru-RU"/>
              </w:rPr>
            </w:r>
          </w:p>
        </w:tc>
      </w:tr>
      <w:tr>
        <w:tblPrEx/>
        <w:trPr>
          <w:cantSplit/>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Экстренные обновления: </w:t>
            </w:r>
            <w:r>
              <w:rPr>
                <w:rFonts w:ascii="Times New Roman" w:hAnsi="Times New Roman" w:eastAsia="Calibri" w:cs="Times New Roman"/>
                <w:lang w:eastAsia="ru-RU"/>
              </w:rPr>
              <w:t xml:space="preserve">если для устранения критичной или имеющей высокий приоритет </w:t>
            </w:r>
            <w:r>
              <w:rPr>
                <w:rFonts w:ascii="Times New Roman" w:hAnsi="Times New Roman" w:eastAsia="Calibri" w:cs="Times New Roman"/>
                <w:b/>
                <w:bCs/>
                <w:lang w:eastAsia="ru-RU"/>
              </w:rPr>
              <w:t xml:space="preserve">Проблемы</w:t>
            </w:r>
            <w:r>
              <w:rPr>
                <w:rFonts w:ascii="Times New Roman" w:hAnsi="Times New Roman" w:eastAsia="Calibri" w:cs="Times New Roman"/>
                <w:lang w:eastAsia="ru-RU"/>
              </w:rPr>
              <w:t xml:space="preserve"> не было найдено временное решение, то может быть предложено оперативное обновление для быстрого применения вне основного цикла разработки и выпуска версий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До </w:t>
            </w:r>
            <w:r>
              <w:rPr>
                <w:rFonts w:ascii="Times New Roman" w:hAnsi="Times New Roman" w:eastAsia="Calibri" w:cs="Times New Roman"/>
                <w:lang w:eastAsia="ru-RU"/>
              </w:rPr>
              <w:t xml:space="preserve">2</w:t>
            </w:r>
            <w:r>
              <w:rPr>
                <w:rFonts w:ascii="Times New Roman" w:hAnsi="Times New Roman" w:eastAsia="Calibri" w:cs="Times New Roman"/>
                <w:lang w:val="en-US" w:eastAsia="ru-RU"/>
              </w:rPr>
              <w:t xml:space="preserve"> раз в год</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Удаленный анализ: </w:t>
            </w:r>
            <w:r>
              <w:rPr>
                <w:rFonts w:ascii="Times New Roman" w:hAnsi="Times New Roman" w:eastAsia="Calibri" w:cs="Times New Roman"/>
                <w:lang w:eastAsia="ru-RU"/>
              </w:rPr>
              <w:t xml:space="preserve">удаленный доступ к серверу </w:t>
            </w:r>
            <w:r>
              <w:rPr>
                <w:rFonts w:ascii="Times New Roman" w:hAnsi="Times New Roman" w:eastAsia="Calibri" w:cs="Times New Roman"/>
                <w:b/>
                <w:bCs/>
                <w:lang w:eastAsia="ru-RU"/>
              </w:rPr>
              <w:t xml:space="preserve">Заказчика</w:t>
            </w:r>
            <w:r>
              <w:rPr>
                <w:rFonts w:ascii="Times New Roman" w:hAnsi="Times New Roman" w:eastAsia="Calibri" w:cs="Times New Roman"/>
                <w:lang w:eastAsia="ru-RU"/>
              </w:rPr>
              <w:t xml:space="preserve"> по протоколам SSH и (или) HTTPS, предоставляемый персоналу </w:t>
            </w:r>
            <w:r>
              <w:rPr>
                <w:rFonts w:ascii="Times New Roman" w:hAnsi="Times New Roman" w:eastAsia="Calibri" w:cs="Times New Roman"/>
                <w:b/>
                <w:bCs/>
                <w:lang w:eastAsia="ru-RU"/>
              </w:rPr>
              <w:t xml:space="preserve">Исполнителя</w:t>
            </w:r>
            <w:r>
              <w:rPr>
                <w:rFonts w:ascii="Times New Roman" w:hAnsi="Times New Roman" w:eastAsia="Calibri" w:cs="Times New Roman"/>
                <w:lang w:eastAsia="ru-RU"/>
              </w:rPr>
              <w:t xml:space="preserve">, необходимый для устранения неполадок и анализа с целью диагностики и выявления основной </w:t>
            </w:r>
            <w:r>
              <w:rPr>
                <w:rFonts w:ascii="Times New Roman" w:hAnsi="Times New Roman" w:eastAsia="Calibri" w:cs="Times New Roman"/>
                <w:b/>
                <w:bCs/>
                <w:lang w:eastAsia="ru-RU"/>
              </w:rPr>
              <w:t xml:space="preserve">Проблемы</w:t>
            </w:r>
            <w:r>
              <w:rPr>
                <w:rFonts w:ascii="Times New Roman" w:hAnsi="Times New Roman" w:eastAsia="Calibri" w:cs="Times New Roman"/>
                <w:lang w:eastAsia="ru-RU"/>
              </w:rPr>
              <w:t xml:space="preserve"> или </w:t>
            </w:r>
            <w:r>
              <w:rPr>
                <w:rFonts w:ascii="Times New Roman" w:hAnsi="Times New Roman" w:eastAsia="Calibri" w:cs="Times New Roman"/>
                <w:b/>
                <w:bCs/>
                <w:lang w:eastAsia="ru-RU"/>
              </w:rPr>
              <w:t xml:space="preserve">Проблем</w:t>
            </w:r>
            <w:r>
              <w:rPr>
                <w:rFonts w:ascii="Times New Roman" w:hAnsi="Times New Roman" w:eastAsia="Calibri" w:cs="Times New Roman"/>
                <w:lang w:eastAsia="ru-RU"/>
              </w:rPr>
              <w:t xml:space="preserve">, послуживших причиной </w:t>
            </w:r>
            <w:r>
              <w:rPr>
                <w:rFonts w:ascii="Times New Roman" w:hAnsi="Times New Roman" w:eastAsia="Calibri" w:cs="Times New Roman"/>
                <w:b/>
                <w:bCs/>
                <w:lang w:eastAsia="ru-RU"/>
              </w:rPr>
              <w:t xml:space="preserve">Запроса, </w:t>
            </w:r>
            <w:r>
              <w:rPr>
                <w:rFonts w:ascii="Times New Roman" w:hAnsi="Times New Roman" w:eastAsia="Calibri" w:cs="Times New Roman"/>
                <w:lang w:eastAsia="ru-RU"/>
              </w:rPr>
              <w:t xml:space="preserve">и их устранения.</w:t>
            </w:r>
            <w:r>
              <w:rPr>
                <w:rFonts w:ascii="Times New Roman" w:hAnsi="Times New Roman" w:eastAsia="Calibri" w:cs="Times New Roman"/>
                <w:b/>
                <w:lang w:eastAsia="ru-RU"/>
              </w:rPr>
              <w:t xml:space="preserve"> </w:t>
            </w:r>
            <w:r>
              <w:rPr>
                <w:rFonts w:ascii="Times New Roman" w:hAnsi="Times New Roman" w:eastAsia="Calibri" w:cs="Times New Roman"/>
                <w:lang w:eastAsia="ru-RU"/>
              </w:rPr>
              <w:t xml:space="preserve">Поддержка предоставляется только в отношении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и не распространяется на </w:t>
            </w:r>
            <w:r>
              <w:rPr>
                <w:rFonts w:ascii="Times New Roman" w:hAnsi="Times New Roman" w:eastAsia="Calibri" w:cs="Times New Roman"/>
                <w:b/>
                <w:bCs/>
                <w:lang w:eastAsia="ru-RU"/>
              </w:rPr>
              <w:t xml:space="preserve">Программно-аппаратное окружение Заказчика.</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Временные решения: </w:t>
            </w:r>
            <w:r>
              <w:rPr>
                <w:rFonts w:ascii="Times New Roman" w:hAnsi="Times New Roman" w:eastAsia="Calibri" w:cs="Times New Roman"/>
                <w:lang w:eastAsia="ru-RU"/>
              </w:rPr>
              <w:t xml:space="preserve">при наличии возможности, </w:t>
            </w:r>
            <w:r>
              <w:rPr>
                <w:rFonts w:ascii="Times New Roman" w:hAnsi="Times New Roman" w:eastAsia="Calibri" w:cs="Times New Roman"/>
                <w:b/>
                <w:bCs/>
                <w:lang w:eastAsia="ru-RU"/>
              </w:rPr>
              <w:t xml:space="preserve">Исполнитель</w:t>
            </w:r>
            <w:r>
              <w:rPr>
                <w:rFonts w:ascii="Times New Roman" w:hAnsi="Times New Roman" w:eastAsia="Calibri" w:cs="Times New Roman"/>
                <w:lang w:eastAsia="ru-RU"/>
              </w:rPr>
              <w:t xml:space="preserve"> предоставляет временные или постоянные обходные решения проблем, затрагивающих </w:t>
            </w:r>
            <w:r>
              <w:rPr>
                <w:rFonts w:ascii="Times New Roman" w:hAnsi="Times New Roman" w:eastAsia="Calibri" w:cs="Times New Roman"/>
                <w:b/>
                <w:bCs/>
                <w:lang w:eastAsia="ru-RU"/>
              </w:rPr>
              <w:t xml:space="preserve">Программу</w:t>
            </w:r>
            <w:r>
              <w:rPr>
                <w:rFonts w:ascii="Times New Roman" w:hAnsi="Times New Roman" w:eastAsia="Calibri" w:cs="Times New Roman"/>
                <w:lang w:eastAsia="ru-RU"/>
              </w:rPr>
              <w:t xml:space="preserve">, для поддержки работоспособности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и сведения к минимуму времени простоев.</w:t>
            </w:r>
            <w:r>
              <w:rPr>
                <w:rFonts w:ascii="Times New Roman" w:hAnsi="Times New Roman" w:eastAsia="Calibri" w:cs="Times New Roman"/>
                <w:lang w:eastAsia="ru-RU"/>
              </w:rPr>
            </w:r>
            <w:r>
              <w:rPr>
                <w:rFonts w:ascii="Times New Roman" w:hAnsi="Times New Roman" w:eastAsia="Calibri" w:cs="Times New Roman"/>
                <w:lang w:eastAsia="ru-RU"/>
              </w:rPr>
            </w:r>
          </w:p>
        </w:tc>
        <w:tc>
          <w:tcPr>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r>
        <w:tblPrEx/>
        <w:trPr>
          <w:cantSplit/>
        </w:trPr>
        <w:tc>
          <w:tcPr>
            <w:shd w:val="clear" w:color="auto" w:fill="f2f2f2"/>
            <w:tcBorders>
              <w:top w:val="single" w:color="auto" w:sz="4" w:space="0"/>
              <w:left w:val="single" w:color="auto" w:sz="4" w:space="0"/>
              <w:bottom w:val="single" w:color="auto" w:sz="4" w:space="0"/>
              <w:right w:val="single" w:color="auto" w:sz="4" w:space="0"/>
            </w:tcBorders>
            <w:tcW w:w="3888" w:type="pct"/>
            <w:vAlign w:val="center"/>
            <w:textDirection w:val="lrTb"/>
            <w:noWrap w:val="false"/>
          </w:tcPr>
          <w:p>
            <w:pPr>
              <w:jc w:val="both"/>
              <w:spacing w:after="0" w:line="240" w:lineRule="auto"/>
              <w:rPr>
                <w:rFonts w:ascii="Times New Roman" w:hAnsi="Times New Roman" w:eastAsia="Calibri" w:cs="Times New Roman"/>
                <w:lang w:eastAsia="ru-RU"/>
              </w:rPr>
            </w:pPr>
            <w:r>
              <w:rPr>
                <w:rFonts w:ascii="Times New Roman" w:hAnsi="Times New Roman" w:eastAsia="Calibri" w:cs="Times New Roman"/>
                <w:b/>
                <w:lang w:eastAsia="ru-RU"/>
              </w:rPr>
              <w:t xml:space="preserve">Запросы на доработку*: Запросы </w:t>
            </w:r>
            <w:r>
              <w:rPr>
                <w:rFonts w:ascii="Times New Roman" w:hAnsi="Times New Roman" w:eastAsia="Calibri" w:cs="Times New Roman"/>
                <w:bCs/>
                <w:lang w:eastAsia="ru-RU"/>
              </w:rPr>
              <w:t xml:space="preserve">о включении дополнительных (новых) функций в будущие версии</w:t>
            </w:r>
            <w:r>
              <w:rPr>
                <w:rFonts w:ascii="Times New Roman" w:hAnsi="Times New Roman" w:eastAsia="Calibri" w:cs="Times New Roman"/>
                <w:b/>
                <w:lang w:eastAsia="ru-RU"/>
              </w:rPr>
              <w:t xml:space="preserve"> Программы </w:t>
            </w:r>
            <w:r>
              <w:rPr>
                <w:rFonts w:ascii="Times New Roman" w:hAnsi="Times New Roman" w:eastAsia="Calibri" w:cs="Times New Roman"/>
                <w:bCs/>
                <w:lang w:eastAsia="ru-RU"/>
              </w:rPr>
              <w:t xml:space="preserve">могут быть сделаны через Helpdesk и будут считаться частью процесса управления</w:t>
            </w:r>
            <w:r>
              <w:rPr>
                <w:rFonts w:ascii="Times New Roman" w:hAnsi="Times New Roman" w:eastAsia="Calibri" w:cs="Times New Roman"/>
                <w:b/>
                <w:lang w:eastAsia="ru-RU"/>
              </w:rPr>
              <w:t xml:space="preserve"> Программой.</w:t>
            </w:r>
            <w:r>
              <w:rPr>
                <w:rFonts w:ascii="Times New Roman" w:hAnsi="Times New Roman" w:eastAsia="Calibri" w:cs="Times New Roman"/>
                <w:lang w:eastAsia="ru-RU"/>
              </w:rPr>
            </w:r>
            <w:r>
              <w:rPr>
                <w:rFonts w:ascii="Times New Roman" w:hAnsi="Times New Roman" w:eastAsia="Calibri" w:cs="Times New Roman"/>
                <w:lang w:eastAsia="ru-RU"/>
              </w:rPr>
            </w:r>
          </w:p>
        </w:tc>
        <w:tc>
          <w:tcPr>
            <w:shd w:val="clear" w:color="auto" w:fill="f2f2f2"/>
            <w:tcBorders>
              <w:top w:val="single" w:color="auto" w:sz="4" w:space="0"/>
              <w:left w:val="single" w:color="auto" w:sz="4" w:space="0"/>
              <w:bottom w:val="single" w:color="auto" w:sz="4" w:space="0"/>
              <w:right w:val="single" w:color="auto" w:sz="4" w:space="0"/>
            </w:tcBorders>
            <w:tcW w:w="1112" w:type="pct"/>
            <w:vAlign w:val="center"/>
            <w:textDirection w:val="lrTb"/>
            <w:noWrap w:val="false"/>
          </w:tcPr>
          <w:p>
            <w:pPr>
              <w:jc w:val="center"/>
              <w:spacing w:after="0" w:line="240" w:lineRule="auto"/>
              <w:rPr>
                <w:rFonts w:ascii="Times New Roman" w:hAnsi="Times New Roman" w:eastAsia="Calibri" w:cs="Times New Roman"/>
                <w:lang w:val="en-US" w:eastAsia="ru-RU"/>
              </w:rPr>
            </w:pPr>
            <w:r>
              <w:rPr>
                <w:rFonts w:ascii="Times New Roman" w:hAnsi="Times New Roman" w:eastAsia="Calibri" w:cs="Times New Roman"/>
                <w:lang w:val="en-US" w:eastAsia="ru-RU"/>
              </w:rPr>
              <w:t xml:space="preserve">√</w:t>
            </w:r>
            <w:r>
              <w:rPr>
                <w:rFonts w:ascii="Times New Roman" w:hAnsi="Times New Roman" w:eastAsia="Calibri" w:cs="Times New Roman"/>
                <w:lang w:val="en-US" w:eastAsia="ru-RU"/>
              </w:rPr>
            </w:r>
            <w:r>
              <w:rPr>
                <w:rFonts w:ascii="Times New Roman" w:hAnsi="Times New Roman" w:eastAsia="Calibri" w:cs="Times New Roman"/>
                <w:lang w:val="en-US" w:eastAsia="ru-RU"/>
              </w:rPr>
            </w:r>
          </w:p>
        </w:tc>
      </w:tr>
    </w:tbl>
    <w:p>
      <w:pPr>
        <w:ind w:left="-567"/>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*Запросы на доработку</w:t>
      </w:r>
      <w:r>
        <w:rPr>
          <w:rFonts w:ascii="Times New Roman" w:hAnsi="Times New Roman" w:eastAsia="Times New Roman" w:cs="Times New Roman"/>
          <w:lang w:eastAsia="ru-RU"/>
        </w:rPr>
        <w:t xml:space="preserve"> - рассматриваются как Запрос с низким приоритетом.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отдельных случаях, </w:t>
      </w:r>
      <w:r>
        <w:rPr>
          <w:rFonts w:ascii="Times New Roman" w:hAnsi="Times New Roman" w:eastAsia="Times New Roman" w:cs="Times New Roman"/>
          <w:b/>
          <w:bCs/>
          <w:lang w:eastAsia="ru-RU"/>
        </w:rPr>
        <w:t xml:space="preserve">Запросы на доработку</w:t>
      </w:r>
      <w:r>
        <w:rPr>
          <w:rFonts w:ascii="Times New Roman" w:hAnsi="Times New Roman" w:eastAsia="Times New Roman" w:cs="Times New Roman"/>
          <w:lang w:eastAsia="ru-RU"/>
        </w:rPr>
        <w:t xml:space="preserve"> могут быть рассмотрены за отдельную стоимость и требуют заключения отдельного Договора.</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7"/>
        </w:numPr>
        <w:ind w:left="-567" w:firstLine="0"/>
        <w:jc w:val="both"/>
        <w:spacing w:after="120" w:line="240" w:lineRule="auto"/>
        <w:tabs>
          <w:tab w:val="left" w:pos="-567" w:leader="none"/>
          <w:tab w:val="clear" w:pos="360"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Классификация Запросов по степени критичности</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contextualSpacing/>
        <w:ind w:left="-567"/>
        <w:jc w:val="both"/>
        <w:spacing w:after="0"/>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3.1. </w:t>
      </w:r>
      <w:r>
        <w:rPr>
          <w:rFonts w:ascii="Times New Roman" w:hAnsi="Times New Roman" w:eastAsia="Calibri" w:cs="Times New Roman"/>
          <w:u w:val="single"/>
          <w:lang w:eastAsia="ru-RU"/>
        </w:rPr>
        <w:t xml:space="preserve">Критичный приоритет</w:t>
      </w:r>
      <w:r>
        <w:rPr>
          <w:rFonts w:ascii="Times New Roman" w:hAnsi="Times New Roman" w:eastAsia="Calibri" w:cs="Times New Roman"/>
          <w:lang w:eastAsia="ru-RU"/>
        </w:rPr>
        <w:t xml:space="preserve"> – </w:t>
      </w:r>
      <w:r>
        <w:rPr>
          <w:rFonts w:ascii="Times New Roman" w:hAnsi="Times New Roman" w:eastAsia="Calibri" w:cs="Times New Roman"/>
          <w:b/>
          <w:bCs/>
          <w:lang w:eastAsia="ru-RU"/>
        </w:rPr>
        <w:t xml:space="preserve">Программа</w:t>
      </w:r>
      <w:r>
        <w:rPr>
          <w:rFonts w:ascii="Times New Roman" w:hAnsi="Times New Roman" w:eastAsia="Calibri" w:cs="Times New Roman"/>
          <w:lang w:eastAsia="ru-RU"/>
        </w:rPr>
        <w:t xml:space="preserve"> готова к работе и внедрена как коммерческий сервис (находится в эксплуатации), но качество сервиса ухудшается или сервис не функционирует, как в одном или нескольких следующих случаях:</w:t>
      </w:r>
      <w:r>
        <w:rPr>
          <w:rFonts w:ascii="Times New Roman" w:hAnsi="Times New Roman" w:eastAsia="Calibri" w:cs="Times New Roman"/>
          <w:lang w:eastAsia="ru-RU"/>
        </w:rPr>
      </w:r>
      <w:r>
        <w:rPr>
          <w:rFonts w:ascii="Times New Roman" w:hAnsi="Times New Roman" w:eastAsia="Calibri" w:cs="Times New Roman"/>
          <w:lang w:eastAsia="ru-RU"/>
        </w:rPr>
      </w:r>
    </w:p>
    <w:p>
      <w:pPr>
        <w:numPr>
          <w:ilvl w:val="0"/>
          <w:numId w:val="11"/>
        </w:numPr>
        <w:ind w:left="-567" w:firstLine="1134"/>
        <w:jc w:val="both"/>
        <w:spacing w:after="0" w:line="240" w:lineRule="auto"/>
        <w:widowControl w:val="off"/>
        <w:tabs>
          <w:tab w:val="left" w:pos="-567" w:leader="none"/>
          <w:tab w:val="num" w:pos="142" w:leader="none"/>
        </w:tabs>
        <w:rPr>
          <w:rFonts w:ascii="Times New Roman" w:hAnsi="Times New Roman" w:eastAsia="Times New Roman" w:cs="Times New Roman"/>
          <w:lang w:val="en-US" w:eastAsia="ru-RU"/>
        </w:rPr>
      </w:pPr>
      <w:r>
        <w:rPr>
          <w:rFonts w:ascii="Times New Roman" w:hAnsi="Times New Roman" w:eastAsia="Times New Roman" w:cs="Times New Roman"/>
          <w:lang w:eastAsia="ru-RU"/>
        </w:rPr>
        <w:t xml:space="preserve">с</w:t>
      </w:r>
      <w:r>
        <w:rPr>
          <w:rFonts w:ascii="Times New Roman" w:hAnsi="Times New Roman" w:eastAsia="Times New Roman" w:cs="Times New Roman"/>
          <w:lang w:val="en-US" w:eastAsia="ru-RU"/>
        </w:rPr>
        <w:t xml:space="preserve">ервис не запускается;</w:t>
      </w: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p>
      <w:pPr>
        <w:numPr>
          <w:ilvl w:val="0"/>
          <w:numId w:val="11"/>
        </w:numPr>
        <w:ind w:left="-567" w:firstLine="1134"/>
        <w:jc w:val="both"/>
        <w:spacing w:after="0" w:line="240" w:lineRule="auto"/>
        <w:widowControl w:val="off"/>
        <w:tabs>
          <w:tab w:val="left" w:pos="-567"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сервис функционирует, но теряется 30</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eastAsia="ru-RU"/>
        </w:rPr>
        <w:t xml:space="preserve">% и более вызовов;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142" w:leader="none"/>
        </w:tabs>
        <w:rPr>
          <w:rFonts w:ascii="Times New Roman" w:hAnsi="Times New Roman" w:eastAsia="Times New Roman" w:cs="Times New Roman"/>
          <w:lang w:val="en-US" w:eastAsia="ru-RU"/>
        </w:rPr>
      </w:pPr>
      <w:r>
        <w:rPr>
          <w:rFonts w:ascii="Times New Roman" w:hAnsi="Times New Roman" w:eastAsia="Times New Roman" w:cs="Times New Roman"/>
          <w:lang w:eastAsia="ru-RU"/>
        </w:rPr>
        <w:t xml:space="preserve">сервис функционирует, но 30</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eastAsia="ru-RU"/>
        </w:rPr>
        <w:t xml:space="preserve">% и более вызовов имеют существенные проблемы с качеством передачи голоса или одностороннюю </w:t>
      </w:r>
      <w:r>
        <w:rPr>
          <w:rFonts w:ascii="Times New Roman" w:hAnsi="Times New Roman" w:eastAsia="Times New Roman" w:cs="Times New Roman"/>
          <w:lang w:val="en-US" w:eastAsia="ru-RU"/>
        </w:rPr>
        <w:t xml:space="preserve">слышимость;</w:t>
      </w: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p>
      <w:pPr>
        <w:numPr>
          <w:ilvl w:val="0"/>
          <w:numId w:val="11"/>
        </w:numPr>
        <w:ind w:left="-567" w:firstLine="1134"/>
        <w:jc w:val="both"/>
        <w:spacing w:after="0" w:line="240" w:lineRule="auto"/>
        <w:widowControl w:val="off"/>
        <w:tabs>
          <w:tab w:val="left" w:pos="-567"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сервис функционирует, но утрачена возможность взаимодействия со сторонней биллинговой системой;</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отсутствуют или повреждены данные </w:t>
      </w:r>
      <w:r>
        <w:rPr>
          <w:rFonts w:ascii="Times New Roman" w:hAnsi="Times New Roman" w:eastAsia="Times New Roman" w:cs="Times New Roman"/>
          <w:lang w:val="en-US" w:eastAsia="ru-RU"/>
        </w:rPr>
        <w:t xml:space="preserve">CDR</w:t>
      </w:r>
      <w:r>
        <w:rPr>
          <w:rFonts w:ascii="Times New Roman" w:hAnsi="Times New Roman" w:eastAsia="Times New Roman" w:cs="Times New Roman"/>
          <w:lang w:eastAsia="ru-RU"/>
        </w:rPr>
        <w:t xml:space="preserve">, что не позволяет следовать стандартному плану выставления счетов.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r>
      <w:r>
        <w:rPr>
          <w:rFonts w:ascii="Times New Roman" w:hAnsi="Times New Roman" w:eastAsia="Calibri" w:cs="Times New Roman"/>
          <w:lang w:eastAsia="ru-RU"/>
        </w:rPr>
      </w:r>
      <w:r>
        <w:rPr>
          <w:rFonts w:ascii="Times New Roman" w:hAnsi="Times New Roman" w:eastAsia="Calibri" w:cs="Times New Roman"/>
          <w:lang w:eastAsia="ru-RU"/>
        </w:rPr>
      </w:r>
    </w:p>
    <w:p>
      <w:pPr>
        <w:ind w:left="-567"/>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3.2. </w:t>
      </w:r>
      <w:r>
        <w:rPr>
          <w:rFonts w:ascii="Times New Roman" w:hAnsi="Times New Roman" w:eastAsia="Calibri" w:cs="Times New Roman"/>
          <w:u w:val="single"/>
          <w:lang w:eastAsia="ru-RU"/>
        </w:rPr>
        <w:t xml:space="preserve">Высокий приоритет</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3.2.1 </w:t>
      </w:r>
      <w:r>
        <w:rPr>
          <w:rFonts w:ascii="Times New Roman" w:hAnsi="Times New Roman" w:eastAsia="Calibri" w:cs="Times New Roman"/>
          <w:b/>
          <w:bCs/>
          <w:lang w:eastAsia="ru-RU"/>
        </w:rPr>
        <w:t xml:space="preserve">Программа</w:t>
      </w:r>
      <w:r>
        <w:rPr>
          <w:rFonts w:ascii="Times New Roman" w:hAnsi="Times New Roman" w:eastAsia="Calibri" w:cs="Times New Roman"/>
          <w:lang w:eastAsia="ru-RU"/>
        </w:rPr>
        <w:t xml:space="preserve"> готова к работе </w:t>
      </w:r>
      <w:r>
        <w:rPr>
          <w:rFonts w:ascii="Times New Roman" w:hAnsi="Times New Roman" w:eastAsia="Times New Roman" w:cs="Times New Roman"/>
          <w:bCs/>
          <w:lang w:eastAsia="ru-RU"/>
        </w:rPr>
        <w:t xml:space="preserve">и внедрена как коммерческий сервис (находится в эксплуатации)</w:t>
      </w:r>
      <w:r>
        <w:rPr>
          <w:rFonts w:ascii="Times New Roman" w:hAnsi="Times New Roman" w:eastAsia="Calibri" w:cs="Times New Roman"/>
          <w:lang w:eastAsia="ru-RU"/>
        </w:rPr>
        <w:t xml:space="preserve">, но качество сервиса ухудшается или сервис не функционирует, как в одном или нескольких указанных ниже случаев, в ограниченном интервале времени или объеме по сравнению с </w:t>
      </w:r>
      <w:r>
        <w:rPr>
          <w:rFonts w:ascii="Times New Roman" w:hAnsi="Times New Roman" w:eastAsia="Calibri" w:cs="Times New Roman"/>
          <w:u w:val="single"/>
          <w:lang w:eastAsia="ru-RU"/>
        </w:rPr>
        <w:t xml:space="preserve">Критичным приоритетом</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сервис функционирует, но теряется менее 30 % вызовов;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сервис функционирует, но менее 30 % вызовов имеют существенные проблемы с качеством </w:t>
      </w:r>
      <w:r>
        <w:rPr>
          <w:rFonts w:ascii="Times New Roman" w:hAnsi="Times New Roman" w:eastAsia="Times New Roman" w:cs="Times New Roman"/>
          <w:lang w:eastAsia="ru-RU"/>
        </w:rPr>
        <w:t xml:space="preserve">передачи голоса или одностороннюю слышимость;</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происходит периодическая произвольная перезагрузка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 реже одного раза в сутки;</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определенных условиях не работает какая-либо основная функция, заявленная в описании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некорректно рассчитывается нефинансовая статистика (ASR, ACD, QoS, PDD);</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работает механизм резервирования;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заканчивается место на жестком диске;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недоступен веб-интерфейс администратора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widowControl w:val="off"/>
        <w:tabs>
          <w:tab w:val="left" w:pos="-567" w:leader="none"/>
          <w:tab w:val="num" w:pos="0" w:leader="none"/>
        </w:tabs>
        <w:rPr>
          <w:rFonts w:ascii="Times New Roman" w:hAnsi="Times New Roman" w:eastAsia="Times New Roman" w:cs="Times New Roman"/>
          <w:lang w:eastAsia="ru-RU"/>
        </w:rPr>
      </w:pPr>
      <w:r>
        <w:rPr>
          <w:rFonts w:ascii="Times New Roman" w:hAnsi="Times New Roman" w:eastAsia="Calibri" w:cs="Times New Roman"/>
          <w:lang w:eastAsia="ru-RU"/>
        </w:rPr>
        <w:t xml:space="preserve">3.2.2. </w:t>
      </w:r>
      <w:r>
        <w:rPr>
          <w:rFonts w:ascii="Times New Roman" w:hAnsi="Times New Roman" w:eastAsia="Calibri" w:cs="Times New Roman"/>
          <w:b/>
          <w:bCs/>
          <w:lang w:eastAsia="ru-RU"/>
        </w:rPr>
        <w:t xml:space="preserve">Программа</w:t>
      </w:r>
      <w:r>
        <w:rPr>
          <w:rFonts w:ascii="Times New Roman" w:hAnsi="Times New Roman" w:eastAsia="Calibri" w:cs="Times New Roman"/>
          <w:lang w:eastAsia="ru-RU"/>
        </w:rPr>
        <w:t xml:space="preserve"> не полностью работоспособно (</w:t>
      </w:r>
      <w:r>
        <w:rPr>
          <w:rFonts w:ascii="Times New Roman" w:hAnsi="Times New Roman" w:eastAsia="Calibri" w:cs="Times New Roman"/>
          <w:u w:val="single"/>
          <w:lang w:eastAsia="ru-RU"/>
        </w:rPr>
        <w:t xml:space="preserve">Критичный приоритет</w:t>
      </w:r>
      <w:r>
        <w:rPr>
          <w:rFonts w:ascii="Times New Roman" w:hAnsi="Times New Roman" w:eastAsia="Calibri" w:cs="Times New Roman"/>
          <w:lang w:eastAsia="ru-RU"/>
        </w:rPr>
        <w:t xml:space="preserve">), но найдено </w:t>
      </w:r>
      <w:r>
        <w:rPr>
          <w:rFonts w:ascii="Times New Roman" w:hAnsi="Times New Roman" w:eastAsia="Calibri" w:cs="Times New Roman"/>
          <w:b/>
          <w:bCs/>
          <w:lang w:eastAsia="ru-RU"/>
        </w:rPr>
        <w:t xml:space="preserve">Временное решение</w:t>
      </w:r>
      <w:r>
        <w:rPr>
          <w:rFonts w:ascii="Times New Roman" w:hAnsi="Times New Roman" w:eastAsia="Calibri" w:cs="Times New Roman"/>
          <w:lang w:eastAsia="ru-RU"/>
        </w:rPr>
        <w:t xml:space="preserve">, восстанавливающее возможности полного использования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r>
      <w:r>
        <w:rPr>
          <w:rFonts w:ascii="Times New Roman" w:hAnsi="Times New Roman" w:eastAsia="Calibri" w:cs="Times New Roman"/>
          <w:lang w:eastAsia="ru-RU"/>
        </w:rPr>
      </w:r>
      <w:r>
        <w:rPr>
          <w:rFonts w:ascii="Times New Roman" w:hAnsi="Times New Roman" w:eastAsia="Calibri" w:cs="Times New Roman"/>
          <w:lang w:eastAsia="ru-RU"/>
        </w:rPr>
      </w:r>
    </w:p>
    <w:p>
      <w:pPr>
        <w:ind w:left="-567"/>
        <w:jc w:val="both"/>
        <w:spacing w:after="0" w:line="240" w:lineRule="auto"/>
        <w:widowControl w:val="off"/>
        <w:tabs>
          <w:tab w:val="left" w:pos="-567" w:leader="none"/>
        </w:tabs>
        <w:rPr>
          <w:rFonts w:ascii="Times New Roman" w:hAnsi="Times New Roman" w:eastAsia="Calibri" w:cs="Times New Roman"/>
          <w:u w:val="single"/>
          <w:lang w:eastAsia="ru-RU"/>
        </w:rPr>
      </w:pPr>
      <w:r>
        <w:rPr>
          <w:rFonts w:ascii="Times New Roman" w:hAnsi="Times New Roman" w:eastAsia="Calibri" w:cs="Times New Roman"/>
          <w:lang w:eastAsia="ru-RU"/>
        </w:rPr>
        <w:t xml:space="preserve">3.3. </w:t>
      </w:r>
      <w:r>
        <w:rPr>
          <w:rFonts w:ascii="Times New Roman" w:hAnsi="Times New Roman" w:eastAsia="Calibri" w:cs="Times New Roman"/>
          <w:u w:val="single"/>
          <w:lang w:eastAsia="ru-RU"/>
        </w:rPr>
        <w:t xml:space="preserve">Средний приоритет</w:t>
      </w:r>
      <w:r>
        <w:rPr>
          <w:rFonts w:ascii="Times New Roman" w:hAnsi="Times New Roman" w:eastAsia="Calibri" w:cs="Times New Roman"/>
          <w:u w:val="single"/>
          <w:lang w:eastAsia="ru-RU"/>
        </w:rPr>
      </w:r>
      <w:r>
        <w:rPr>
          <w:rFonts w:ascii="Times New Roman" w:hAnsi="Times New Roman" w:eastAsia="Calibri" w:cs="Times New Roman"/>
          <w:u w:val="single"/>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3.3.1. </w:t>
      </w:r>
      <w:r>
        <w:rPr>
          <w:rFonts w:ascii="Times New Roman" w:hAnsi="Times New Roman" w:eastAsia="Calibri" w:cs="Times New Roman"/>
          <w:b/>
          <w:bCs/>
          <w:lang w:eastAsia="ru-RU"/>
        </w:rPr>
        <w:t xml:space="preserve">Программа</w:t>
      </w:r>
      <w:r>
        <w:rPr>
          <w:rFonts w:ascii="Times New Roman" w:hAnsi="Times New Roman" w:eastAsia="Calibri" w:cs="Times New Roman"/>
          <w:lang w:eastAsia="ru-RU"/>
        </w:rPr>
        <w:t xml:space="preserve"> не находится в коммерческой эксплуатации (решение находится в режиме бета-тестирования).</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3.3.2. </w:t>
      </w:r>
      <w:r>
        <w:rPr>
          <w:rFonts w:ascii="Times New Roman" w:hAnsi="Times New Roman" w:eastAsia="Times New Roman" w:cs="Times New Roman"/>
          <w:b/>
          <w:bCs/>
          <w:lang w:eastAsia="ru-RU"/>
        </w:rPr>
        <w:t xml:space="preserve">Программа</w:t>
      </w:r>
      <w:r>
        <w:rPr>
          <w:rFonts w:ascii="Times New Roman" w:hAnsi="Times New Roman" w:eastAsia="Times New Roman" w:cs="Times New Roman"/>
          <w:bCs/>
          <w:lang w:eastAsia="ru-RU"/>
        </w:rPr>
        <w:t xml:space="preserve"> работоспособна</w:t>
      </w:r>
      <w:r>
        <w:rPr>
          <w:rFonts w:ascii="Times New Roman" w:hAnsi="Times New Roman" w:eastAsia="Calibri" w:cs="Times New Roman"/>
          <w:lang w:eastAsia="ru-RU"/>
        </w:rPr>
        <w:t xml:space="preserve">, но была обнаружена проблема, вызывающая неправильную работу второстепенной функциональности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с минимальным негативным влиянием на сервис.</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3.3.3. </w:t>
      </w:r>
      <w:r>
        <w:rPr>
          <w:rFonts w:ascii="Times New Roman" w:hAnsi="Times New Roman" w:eastAsia="Calibri" w:cs="Times New Roman"/>
          <w:b/>
          <w:bCs/>
          <w:lang w:eastAsia="ru-RU"/>
        </w:rPr>
        <w:t xml:space="preserve">Программа</w:t>
      </w:r>
      <w:r>
        <w:rPr>
          <w:rFonts w:ascii="Times New Roman" w:hAnsi="Times New Roman" w:eastAsia="Calibri" w:cs="Times New Roman"/>
          <w:lang w:eastAsia="ru-RU"/>
        </w:rPr>
        <w:t xml:space="preserve"> работоспособна, но в работе какой-либо второстепенной функциональности возникают периодические или редкие сбои не чаще одного раза в 8 (восемь) часов.</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3.3.4. Приоритет является высоким (</w:t>
      </w:r>
      <w:r>
        <w:rPr>
          <w:rFonts w:ascii="Times New Roman" w:hAnsi="Times New Roman" w:eastAsia="Calibri" w:cs="Times New Roman"/>
          <w:u w:val="single"/>
          <w:lang w:eastAsia="ru-RU"/>
        </w:rPr>
        <w:t xml:space="preserve">Высокий приоритет</w:t>
      </w:r>
      <w:r>
        <w:rPr>
          <w:rFonts w:ascii="Times New Roman" w:hAnsi="Times New Roman" w:eastAsia="Calibri" w:cs="Times New Roman"/>
          <w:lang w:eastAsia="ru-RU"/>
        </w:rPr>
        <w:t xml:space="preserve">), но найдено </w:t>
      </w:r>
      <w:r>
        <w:rPr>
          <w:rFonts w:ascii="Times New Roman" w:hAnsi="Times New Roman" w:eastAsia="Calibri" w:cs="Times New Roman"/>
          <w:b/>
          <w:bCs/>
          <w:lang w:eastAsia="ru-RU"/>
        </w:rPr>
        <w:t xml:space="preserve">Временное решение</w:t>
      </w:r>
      <w:r>
        <w:rPr>
          <w:rFonts w:ascii="Times New Roman" w:hAnsi="Times New Roman" w:eastAsia="Calibri" w:cs="Times New Roman"/>
          <w:lang w:eastAsia="ru-RU"/>
        </w:rPr>
        <w:t xml:space="preserve">, восстанавливающее возможности полного использования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3.3.5. Обновление </w:t>
      </w:r>
      <w:r>
        <w:rPr>
          <w:rFonts w:ascii="Times New Roman" w:hAnsi="Times New Roman" w:eastAsia="Calibri" w:cs="Times New Roman"/>
          <w:b/>
          <w:bCs/>
          <w:lang w:eastAsia="ru-RU"/>
        </w:rPr>
        <w:t xml:space="preserve">Программы</w:t>
      </w:r>
      <w:r>
        <w:rPr>
          <w:rFonts w:ascii="Times New Roman" w:hAnsi="Times New Roman" w:eastAsia="Calibri" w:cs="Times New Roman"/>
          <w:lang w:eastAsia="ru-RU"/>
        </w:rPr>
        <w:t xml:space="preserve"> или изменение </w:t>
      </w:r>
      <w:r>
        <w:rPr>
          <w:rFonts w:ascii="Times New Roman" w:hAnsi="Times New Roman" w:eastAsia="Calibri" w:cs="Times New Roman"/>
          <w:b/>
          <w:bCs/>
          <w:lang w:eastAsia="ru-RU"/>
        </w:rPr>
        <w:t xml:space="preserve">Производительности</w:t>
      </w:r>
      <w:r>
        <w:rPr>
          <w:rFonts w:ascii="Times New Roman" w:hAnsi="Times New Roman" w:eastAsia="Calibri" w:cs="Times New Roman"/>
          <w:lang w:eastAsia="ru-RU"/>
        </w:rPr>
        <w:t xml:space="preserve">.</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r>
      <w:r>
        <w:rPr>
          <w:rFonts w:ascii="Times New Roman" w:hAnsi="Times New Roman" w:eastAsia="Calibri" w:cs="Times New Roman"/>
          <w:lang w:eastAsia="ru-RU"/>
        </w:rPr>
      </w:r>
      <w:r>
        <w:rPr>
          <w:rFonts w:ascii="Times New Roman" w:hAnsi="Times New Roman" w:eastAsia="Calibri" w:cs="Times New Roman"/>
          <w:lang w:eastAsia="ru-RU"/>
        </w:rPr>
      </w:r>
    </w:p>
    <w:p>
      <w:pPr>
        <w:ind w:left="-567"/>
        <w:spacing w:after="0" w:line="240" w:lineRule="auto"/>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3.4. </w:t>
      </w:r>
      <w:r>
        <w:rPr>
          <w:rFonts w:ascii="Times New Roman" w:hAnsi="Times New Roman" w:eastAsia="Calibri" w:cs="Times New Roman"/>
          <w:u w:val="single"/>
          <w:lang w:eastAsia="ru-RU"/>
        </w:rPr>
        <w:t xml:space="preserve">Низкий приоритет</w:t>
      </w:r>
      <w:r>
        <w:rPr>
          <w:rFonts w:ascii="Times New Roman" w:hAnsi="Times New Roman" w:eastAsia="Calibri" w:cs="Times New Roman"/>
          <w:lang w:eastAsia="ru-RU"/>
        </w:rPr>
        <w:t xml:space="preserve"> </w:t>
      </w:r>
      <w:r>
        <w:rPr>
          <w:rFonts w:ascii="Times New Roman" w:hAnsi="Times New Roman" w:eastAsia="Calibri" w:cs="Times New Roman"/>
          <w:lang w:eastAsia="ru-RU"/>
        </w:rPr>
      </w:r>
      <w:r>
        <w:rPr>
          <w:rFonts w:ascii="Times New Roman" w:hAnsi="Times New Roman" w:eastAsia="Calibri" w:cs="Times New Roman"/>
          <w:lang w:eastAsia="ru-RU"/>
        </w:rPr>
      </w:r>
    </w:p>
    <w:p>
      <w:pPr>
        <w:ind w:left="-567" w:firstLine="1134"/>
        <w:jc w:val="both"/>
        <w:spacing w:after="0" w:line="240" w:lineRule="auto"/>
        <w:widowControl w:val="off"/>
        <w:tabs>
          <w:tab w:val="left" w:pos="-567" w:leader="none"/>
        </w:tabs>
        <w:rPr>
          <w:rFonts w:ascii="Times New Roman" w:hAnsi="Times New Roman" w:eastAsia="Calibri" w:cs="Times New Roman"/>
          <w:lang w:eastAsia="ru-RU"/>
        </w:rPr>
      </w:pPr>
      <w:r>
        <w:rPr>
          <w:rFonts w:ascii="Times New Roman" w:hAnsi="Times New Roman" w:eastAsia="Calibri" w:cs="Times New Roman"/>
          <w:lang w:eastAsia="ru-RU"/>
        </w:rPr>
        <w:t xml:space="preserve">3.4.1. </w:t>
      </w:r>
      <w:r>
        <w:rPr>
          <w:rFonts w:ascii="Times New Roman" w:hAnsi="Times New Roman" w:eastAsia="Calibri" w:cs="Times New Roman"/>
          <w:b/>
          <w:bCs/>
          <w:lang w:eastAsia="ru-RU"/>
        </w:rPr>
        <w:t xml:space="preserve">Запросы</w:t>
      </w:r>
      <w:r>
        <w:rPr>
          <w:rFonts w:ascii="Times New Roman" w:hAnsi="Times New Roman" w:eastAsia="Calibri" w:cs="Times New Roman"/>
          <w:lang w:eastAsia="ru-RU"/>
        </w:rPr>
        <w:t xml:space="preserve"> с низким приоритетом, которым нельзя присвоить ни один из указанных выше уровней, будут рассмотрены, но не имеют определенной целевой даты решения. Приоритет этих </w:t>
      </w:r>
      <w:r>
        <w:rPr>
          <w:rFonts w:ascii="Times New Roman" w:hAnsi="Times New Roman" w:eastAsia="Calibri" w:cs="Times New Roman"/>
          <w:b/>
          <w:bCs/>
          <w:lang w:eastAsia="ru-RU"/>
        </w:rPr>
        <w:t xml:space="preserve">Запросов</w:t>
      </w:r>
      <w:r>
        <w:rPr>
          <w:rFonts w:ascii="Times New Roman" w:hAnsi="Times New Roman" w:eastAsia="Calibri" w:cs="Times New Roman"/>
          <w:lang w:eastAsia="ru-RU"/>
        </w:rPr>
        <w:t xml:space="preserve"> будет установлен совместно с </w:t>
      </w:r>
      <w:r>
        <w:rPr>
          <w:rFonts w:ascii="Times New Roman" w:hAnsi="Times New Roman" w:eastAsia="Calibri" w:cs="Times New Roman"/>
          <w:b/>
          <w:bCs/>
          <w:lang w:eastAsia="ru-RU"/>
        </w:rPr>
        <w:t xml:space="preserve">Заказчиком</w:t>
      </w:r>
      <w:r>
        <w:rPr>
          <w:rFonts w:ascii="Times New Roman" w:hAnsi="Times New Roman" w:eastAsia="Calibri" w:cs="Times New Roman"/>
          <w:lang w:eastAsia="ru-RU"/>
        </w:rPr>
        <w:t xml:space="preserve">. Такие </w:t>
      </w:r>
      <w:r>
        <w:rPr>
          <w:rFonts w:ascii="Times New Roman" w:hAnsi="Times New Roman" w:eastAsia="Calibri" w:cs="Times New Roman"/>
          <w:b/>
          <w:bCs/>
          <w:lang w:eastAsia="ru-RU"/>
        </w:rPr>
        <w:t xml:space="preserve">Запросы</w:t>
      </w:r>
      <w:r>
        <w:rPr>
          <w:rFonts w:ascii="Times New Roman" w:hAnsi="Times New Roman" w:eastAsia="Calibri" w:cs="Times New Roman"/>
          <w:lang w:eastAsia="ru-RU"/>
        </w:rPr>
        <w:t xml:space="preserve"> будут решаться в зависимости от приоритета и доступного времени:</w:t>
      </w:r>
      <w:r>
        <w:rPr>
          <w:rFonts w:ascii="Times New Roman" w:hAnsi="Times New Roman" w:eastAsia="Calibri" w:cs="Times New Roman"/>
          <w:lang w:eastAsia="ru-RU"/>
        </w:rPr>
      </w:r>
      <w:r>
        <w:rPr>
          <w:rFonts w:ascii="Times New Roman" w:hAnsi="Times New Roman" w:eastAsia="Calibri"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обнаружена команда с некорректным выводом;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функция формирования отчетов не работает должным образом;</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ошибки в работе дополнительных сервисов;</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11"/>
        </w:numPr>
        <w:ind w:left="-567" w:firstLine="1134"/>
        <w:jc w:val="both"/>
        <w:spacing w:after="0" w:line="240" w:lineRule="auto"/>
        <w:widowControl w:val="off"/>
        <w:tabs>
          <w:tab w:val="left" w:pos="-567" w:leader="none"/>
          <w:tab w:val="num" w:pos="0" w:leader="none"/>
          <w:tab w:val="num" w:pos="142"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недоработки в веб-интерфейсе, не влияющие на функциональность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jc w:val="both"/>
        <w:spacing w:after="0" w:line="240" w:lineRule="auto"/>
        <w:widowControl w:val="off"/>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0"/>
          <w:numId w:val="8"/>
        </w:numPr>
        <w:ind w:left="-567" w:firstLine="0"/>
        <w:jc w:val="both"/>
        <w:spacing w:after="120" w:line="240" w:lineRule="auto"/>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ПОРЯДОК ОКАЗАНИЯ УСЛУГ ПО ТЕХНИЧЕСКОЙ ПОДДЕРЖКЕ </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567"/>
        <w:spacing w:after="0" w:line="240" w:lineRule="auto"/>
        <w:tabs>
          <w:tab w:val="left" w:pos="-567" w:leader="none"/>
        </w:tabs>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4.1. </w:t>
      </w:r>
      <w:r>
        <w:rPr>
          <w:rFonts w:ascii="Times New Roman" w:hAnsi="Times New Roman" w:eastAsia="Times New Roman" w:cs="Times New Roman"/>
          <w:bCs/>
          <w:u w:val="single"/>
          <w:lang w:eastAsia="ru-RU"/>
        </w:rPr>
        <w:t xml:space="preserve">Горячая линия</w:t>
      </w: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возникновения ситуации в процессе эксплуатации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 с которой сам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справиться не может,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при наличии зарегистрированной учётной карточки на портале технической поддержки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оформляет соответствующий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имеет право запросить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по телефону Горячей линии об оказании технической поддержки на основании оформленного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Tелефон: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Электронная почта: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spacing w:after="0" w:line="240" w:lineRule="auto"/>
        <w:tabs>
          <w:tab w:val="left" w:pos="-567" w:leader="none"/>
          <w:tab w:val="left" w:pos="0"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Факс: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spacing w:after="0" w:line="240" w:lineRule="auto"/>
        <w:tabs>
          <w:tab w:val="left" w:pos="-567" w:leader="none"/>
          <w:tab w:val="left" w:pos="0"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Сайт: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before="120"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изменения контактов </w:t>
      </w:r>
      <w:r>
        <w:rPr>
          <w:rFonts w:ascii="Times New Roman" w:hAnsi="Times New Roman" w:eastAsia="Times New Roman" w:cs="Times New Roman"/>
          <w:u w:val="single"/>
          <w:lang w:eastAsia="ru-RU"/>
        </w:rPr>
        <w:t xml:space="preserve">Горячей линии</w:t>
      </w:r>
      <w:r>
        <w:rPr>
          <w:rFonts w:ascii="Times New Roman" w:hAnsi="Times New Roman" w:eastAsia="Times New Roman" w:cs="Times New Roman"/>
          <w:lang w:eastAsia="ru-RU"/>
        </w:rPr>
        <w:t xml:space="preserve">, которые находятся в ведении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Исполнитель</w:t>
      </w:r>
      <w:r>
        <w:rPr>
          <w:rFonts w:ascii="Times New Roman" w:hAnsi="Times New Roman" w:eastAsia="Times New Roman" w:cs="Times New Roman"/>
          <w:lang w:eastAsia="ru-RU"/>
        </w:rPr>
        <w:t xml:space="preserve"> обязуется предоставлять новую контактную информацию </w:t>
      </w:r>
      <w:r>
        <w:rPr>
          <w:rFonts w:ascii="Times New Roman" w:hAnsi="Times New Roman" w:eastAsia="Times New Roman" w:cs="Times New Roman"/>
          <w:b/>
          <w:bCs/>
          <w:lang w:eastAsia="ru-RU"/>
        </w:rPr>
        <w:t xml:space="preserve">Заказчику</w:t>
      </w:r>
      <w:r>
        <w:rPr>
          <w:rFonts w:ascii="Times New Roman" w:hAnsi="Times New Roman" w:eastAsia="Times New Roman" w:cs="Times New Roman"/>
          <w:lang w:eastAsia="ru-RU"/>
        </w:rPr>
        <w:t xml:space="preserve"> в сроки до 3 (трех) дней в письменной форме (т.е. по электронной почте).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before="120"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для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необходим выезд на площадку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то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переводится в статус </w:t>
      </w: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lang w:eastAsia="ru-RU"/>
        </w:rPr>
        <w:t xml:space="preserve"> до момента согласования условий и сроков приезда специалиста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на площадку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Стоимость выезда специалистов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на площадку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согласовывается дополнительно.</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numPr>
          <w:ilvl w:val="1"/>
          <w:numId w:val="9"/>
        </w:numPr>
        <w:ind w:left="-567" w:firstLine="0"/>
        <w:jc w:val="both"/>
        <w:spacing w:after="120" w:line="240" w:lineRule="auto"/>
        <w:tabs>
          <w:tab w:val="left" w:pos="-567" w:leader="none"/>
        </w:tabs>
        <w:rPr>
          <w:rFonts w:ascii="Times New Roman" w:hAnsi="Times New Roman" w:eastAsia="Times New Roman" w:cs="Times New Roman"/>
          <w:bCs/>
          <w:u w:val="single"/>
          <w:lang w:eastAsia="ru-RU"/>
        </w:rPr>
      </w:pPr>
      <w:r>
        <w:rPr>
          <w:rFonts w:ascii="Times New Roman" w:hAnsi="Times New Roman" w:eastAsia="Times New Roman" w:cs="Times New Roman"/>
          <w:bCs/>
          <w:u w:val="single"/>
          <w:lang w:eastAsia="ru-RU"/>
        </w:rPr>
        <w:t xml:space="preserve">Порядок обработки </w:t>
      </w:r>
      <w:r>
        <w:rPr>
          <w:rFonts w:ascii="Times New Roman" w:hAnsi="Times New Roman" w:eastAsia="Times New Roman" w:cs="Times New Roman"/>
          <w:b/>
          <w:u w:val="single"/>
          <w:lang w:eastAsia="ru-RU"/>
        </w:rPr>
        <w:t xml:space="preserve">Запросов</w:t>
      </w:r>
      <w:r>
        <w:rPr>
          <w:rFonts w:ascii="Times New Roman" w:hAnsi="Times New Roman" w:eastAsia="Times New Roman" w:cs="Times New Roman"/>
          <w:bCs/>
          <w:u w:val="single"/>
          <w:lang w:eastAsia="ru-RU"/>
        </w:rPr>
      </w:r>
      <w:r>
        <w:rPr>
          <w:rFonts w:ascii="Times New Roman" w:hAnsi="Times New Roman" w:eastAsia="Times New Roman" w:cs="Times New Roman"/>
          <w:bCs/>
          <w:u w:val="single"/>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отправляет все </w:t>
      </w:r>
      <w:r>
        <w:rPr>
          <w:rFonts w:ascii="Times New Roman" w:hAnsi="Times New Roman" w:eastAsia="Times New Roman" w:cs="Times New Roman"/>
          <w:b/>
          <w:bCs/>
          <w:lang w:eastAsia="ru-RU"/>
        </w:rPr>
        <w:t xml:space="preserve">Запросы</w:t>
      </w:r>
      <w:r>
        <w:rPr>
          <w:rFonts w:ascii="Times New Roman" w:hAnsi="Times New Roman" w:eastAsia="Times New Roman" w:cs="Times New Roman"/>
          <w:lang w:eastAsia="ru-RU"/>
        </w:rPr>
        <w:t xml:space="preserve"> на электронную почту </w:t>
      </w:r>
      <w:r>
        <w:rPr>
          <w:rFonts w:ascii="Times New Roman" w:hAnsi="Times New Roman" w:eastAsia="Times New Roman" w:cs="Times New Roman"/>
          <w:u w:val="single"/>
          <w:lang w:eastAsia="ru-RU"/>
        </w:rPr>
        <w:t xml:space="preserve">Горячей линии</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Запросы</w:t>
      </w:r>
      <w:r>
        <w:rPr>
          <w:rFonts w:ascii="Times New Roman" w:hAnsi="Times New Roman" w:eastAsia="Times New Roman" w:cs="Times New Roman"/>
          <w:lang w:eastAsia="ru-RU"/>
        </w:rPr>
        <w:t xml:space="preserve"> могут отправляться на </w:t>
      </w:r>
      <w:r>
        <w:rPr>
          <w:rFonts w:ascii="Times New Roman" w:hAnsi="Times New Roman" w:eastAsia="Times New Roman" w:cs="Times New Roman"/>
          <w:u w:val="single"/>
          <w:lang w:eastAsia="ru-RU"/>
        </w:rPr>
        <w:t xml:space="preserve">Горячую линию</w:t>
      </w:r>
      <w:r>
        <w:rPr>
          <w:rFonts w:ascii="Times New Roman" w:hAnsi="Times New Roman" w:eastAsia="Times New Roman" w:cs="Times New Roman"/>
          <w:lang w:eastAsia="ru-RU"/>
        </w:rPr>
        <w:t xml:space="preserve"> по электронной почте, либо могут открываться самостоятельно </w:t>
      </w:r>
      <w:r>
        <w:rPr>
          <w:rFonts w:ascii="Times New Roman" w:hAnsi="Times New Roman" w:eastAsia="Times New Roman" w:cs="Times New Roman"/>
          <w:b/>
          <w:bCs/>
          <w:lang w:eastAsia="ru-RU"/>
        </w:rPr>
        <w:t xml:space="preserve">Заказчиком</w:t>
      </w:r>
      <w:r>
        <w:rPr>
          <w:rFonts w:ascii="Times New Roman" w:hAnsi="Times New Roman" w:eastAsia="Times New Roman" w:cs="Times New Roman"/>
          <w:lang w:eastAsia="ru-RU"/>
        </w:rPr>
        <w:t xml:space="preserve"> на портале технической поддержки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(доступно при наличии зарегистрированной учётной карточки). При отправке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w:t>
      </w:r>
      <w:r>
        <w:rPr>
          <w:rFonts w:ascii="Times New Roman" w:hAnsi="Times New Roman" w:eastAsia="Times New Roman" w:cs="Times New Roman"/>
          <w:u w:val="single"/>
          <w:lang w:eastAsia="ru-RU"/>
        </w:rPr>
        <w:t xml:space="preserve">Критического уровня</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обязан продублировать данный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по телефону.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Запрос </w:t>
      </w:r>
      <w:r>
        <w:rPr>
          <w:rFonts w:ascii="Times New Roman" w:hAnsi="Times New Roman" w:eastAsia="Times New Roman" w:cs="Times New Roman"/>
          <w:lang w:eastAsia="ru-RU"/>
        </w:rPr>
        <w:t xml:space="preserve">автоматически</w:t>
      </w:r>
      <w:r>
        <w:rPr>
          <w:rFonts w:ascii="Times New Roman" w:hAnsi="Times New Roman" w:eastAsia="Times New Roman" w:cs="Times New Roman"/>
          <w:b/>
          <w:bCs/>
          <w:lang w:eastAsia="ru-RU"/>
        </w:rPr>
        <w:t xml:space="preserve"> </w:t>
      </w:r>
      <w:r>
        <w:rPr>
          <w:rFonts w:ascii="Times New Roman" w:hAnsi="Times New Roman" w:eastAsia="Times New Roman" w:cs="Times New Roman"/>
          <w:lang w:eastAsia="ru-RU"/>
        </w:rPr>
        <w:t xml:space="preserve">регистрируется на портале технической поддержки, </w:t>
      </w:r>
      <w:r>
        <w:rPr>
          <w:rFonts w:ascii="Times New Roman" w:hAnsi="Times New Roman" w:eastAsia="Times New Roman" w:cs="Times New Roman"/>
          <w:b/>
          <w:bCs/>
          <w:lang w:eastAsia="ru-RU"/>
        </w:rPr>
        <w:t xml:space="preserve">Запросу</w:t>
      </w:r>
      <w:r>
        <w:rPr>
          <w:rFonts w:ascii="Times New Roman" w:hAnsi="Times New Roman" w:eastAsia="Times New Roman" w:cs="Times New Roman"/>
          <w:lang w:eastAsia="ru-RU"/>
        </w:rPr>
        <w:t xml:space="preserve"> присваивается уникальный номер и сообщается </w:t>
      </w:r>
      <w:r>
        <w:rPr>
          <w:rFonts w:ascii="Times New Roman" w:hAnsi="Times New Roman" w:eastAsia="Times New Roman" w:cs="Times New Roman"/>
          <w:b/>
          <w:bCs/>
          <w:lang w:eastAsia="ru-RU"/>
        </w:rPr>
        <w:t xml:space="preserve">Заказчику</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Уровень критичности определяется </w:t>
      </w:r>
      <w:r>
        <w:rPr>
          <w:rFonts w:ascii="Times New Roman" w:hAnsi="Times New Roman" w:eastAsia="Times New Roman" w:cs="Times New Roman"/>
          <w:b/>
          <w:bCs/>
          <w:lang w:eastAsia="ru-RU"/>
        </w:rPr>
        <w:t xml:space="preserve">Заказчиком</w:t>
      </w:r>
      <w:r>
        <w:rPr>
          <w:rFonts w:ascii="Times New Roman" w:hAnsi="Times New Roman" w:eastAsia="Times New Roman" w:cs="Times New Roman"/>
          <w:lang w:eastAsia="ru-RU"/>
        </w:rPr>
        <w:t xml:space="preserve">, но может быть изменен по взаимному согласию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и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может обращаться на </w:t>
      </w:r>
      <w:r>
        <w:rPr>
          <w:rFonts w:ascii="Times New Roman" w:hAnsi="Times New Roman" w:eastAsia="Times New Roman" w:cs="Times New Roman"/>
          <w:u w:val="single"/>
          <w:lang w:eastAsia="ru-RU"/>
        </w:rPr>
        <w:t xml:space="preserve">Горячую линию</w:t>
      </w:r>
      <w:r>
        <w:rPr>
          <w:rFonts w:ascii="Times New Roman" w:hAnsi="Times New Roman" w:eastAsia="Times New Roman" w:cs="Times New Roman"/>
          <w:lang w:eastAsia="ru-RU"/>
        </w:rPr>
        <w:t xml:space="preserve"> по телефону и узнавать о статусе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по его уникальному номеру или осуществлять контроль за решением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через </w:t>
      </w:r>
      <w:r>
        <w:rPr>
          <w:rFonts w:ascii="Times New Roman" w:hAnsi="Times New Roman" w:eastAsia="Times New Roman" w:cs="Times New Roman"/>
          <w:bCs/>
          <w:lang w:eastAsia="ru-RU"/>
        </w:rPr>
        <w:t xml:space="preserve">портал технической поддержки</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решение по </w:t>
      </w:r>
      <w:r>
        <w:rPr>
          <w:rFonts w:ascii="Times New Roman" w:hAnsi="Times New Roman" w:eastAsia="Times New Roman" w:cs="Times New Roman"/>
          <w:b/>
          <w:bCs/>
          <w:lang w:eastAsia="ru-RU"/>
        </w:rPr>
        <w:t xml:space="preserve">Запросу</w:t>
      </w:r>
      <w:r>
        <w:rPr>
          <w:rFonts w:ascii="Times New Roman" w:hAnsi="Times New Roman" w:eastAsia="Times New Roman" w:cs="Times New Roman"/>
          <w:lang w:eastAsia="ru-RU"/>
        </w:rPr>
        <w:t xml:space="preserve"> не может быть предоставлено немедленно, то </w:t>
      </w:r>
      <w:r>
        <w:rPr>
          <w:rFonts w:ascii="Times New Roman" w:hAnsi="Times New Roman" w:eastAsia="Times New Roman" w:cs="Times New Roman"/>
          <w:b/>
          <w:bCs/>
          <w:lang w:eastAsia="ru-RU"/>
        </w:rPr>
        <w:t xml:space="preserve">Исполнитель</w:t>
      </w:r>
      <w:r>
        <w:rPr>
          <w:rFonts w:ascii="Times New Roman" w:hAnsi="Times New Roman" w:eastAsia="Times New Roman" w:cs="Times New Roman"/>
          <w:lang w:eastAsia="ru-RU"/>
        </w:rPr>
        <w:t xml:space="preserve"> назначает ответственного инженера со стороны </w:t>
      </w:r>
      <w:r>
        <w:rPr>
          <w:rFonts w:ascii="Times New Roman" w:hAnsi="Times New Roman" w:eastAsia="Times New Roman" w:cs="Times New Roman"/>
          <w:b/>
          <w:bCs/>
          <w:lang w:eastAsia="ru-RU"/>
        </w:rPr>
        <w:t xml:space="preserve">Исполнителя</w:t>
      </w:r>
      <w:r>
        <w:rPr>
          <w:rFonts w:ascii="Times New Roman" w:hAnsi="Times New Roman" w:eastAsia="Times New Roman" w:cs="Times New Roman"/>
          <w:lang w:eastAsia="ru-RU"/>
        </w:rPr>
        <w:t xml:space="preserve">, который связывается с ответственным инженером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в течение </w:t>
      </w:r>
      <w:r>
        <w:rPr>
          <w:rFonts w:ascii="Times New Roman" w:hAnsi="Times New Roman" w:eastAsia="Times New Roman" w:cs="Times New Roman"/>
          <w:b/>
          <w:bCs/>
          <w:lang w:eastAsia="ru-RU"/>
        </w:rPr>
        <w:t xml:space="preserve">Времени реагирования</w:t>
      </w:r>
      <w:r>
        <w:rPr>
          <w:rFonts w:ascii="Times New Roman" w:hAnsi="Times New Roman" w:eastAsia="Times New Roman" w:cs="Times New Roman"/>
          <w:lang w:eastAsia="ru-RU"/>
        </w:rPr>
        <w:t xml:space="preserve"> в соответствии со степенью критичности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как указано в разделе 5 настоящего </w:t>
      </w:r>
      <w:r>
        <w:rPr>
          <w:rFonts w:ascii="Times New Roman" w:hAnsi="Times New Roman" w:eastAsia="Times New Roman" w:cs="Times New Roman"/>
          <w:b/>
          <w:bCs/>
          <w:lang w:eastAsia="ru-RU"/>
        </w:rPr>
        <w:t xml:space="preserve">Регламента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процессе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Исполнитель</w:t>
      </w:r>
      <w:r>
        <w:rPr>
          <w:rFonts w:ascii="Times New Roman" w:hAnsi="Times New Roman" w:eastAsia="Times New Roman" w:cs="Times New Roman"/>
          <w:lang w:eastAsia="ru-RU"/>
        </w:rPr>
        <w:t xml:space="preserve"> имеет право запросить у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диагностическую информацию, необходимую ему для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как-то: логи, файлы конфигурации, трейсы, схемы организации связи и т.п.</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 время сбора диагностической информации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устанавливается в статус </w:t>
      </w: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в ходе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Заказчику</w:t>
      </w:r>
      <w:r>
        <w:rPr>
          <w:rFonts w:ascii="Times New Roman" w:hAnsi="Times New Roman" w:eastAsia="Times New Roman" w:cs="Times New Roman"/>
          <w:lang w:eastAsia="ru-RU"/>
        </w:rPr>
        <w:t xml:space="preserve"> требуется поменять неисправное оборудование, данному </w:t>
      </w:r>
      <w:r>
        <w:rPr>
          <w:rFonts w:ascii="Times New Roman" w:hAnsi="Times New Roman" w:eastAsia="Times New Roman" w:cs="Times New Roman"/>
          <w:b/>
          <w:bCs/>
          <w:lang w:eastAsia="ru-RU"/>
        </w:rPr>
        <w:t xml:space="preserve">Запросу</w:t>
      </w:r>
      <w:r>
        <w:rPr>
          <w:rFonts w:ascii="Times New Roman" w:hAnsi="Times New Roman" w:eastAsia="Times New Roman" w:cs="Times New Roman"/>
          <w:lang w:eastAsia="ru-RU"/>
        </w:rPr>
        <w:t xml:space="preserve"> устанавливается статус </w:t>
      </w: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lang w:eastAsia="ru-RU"/>
        </w:rPr>
        <w:t xml:space="preserve"> до момента замены неисправного оборудования.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 завершению работ по устранению </w:t>
      </w:r>
      <w:r>
        <w:rPr>
          <w:rFonts w:ascii="Times New Roman" w:hAnsi="Times New Roman" w:eastAsia="Times New Roman" w:cs="Times New Roman"/>
          <w:b/>
          <w:bCs/>
          <w:lang w:eastAsia="ru-RU"/>
        </w:rPr>
        <w:t xml:space="preserve">Проблемы</w:t>
      </w:r>
      <w:r>
        <w:rPr>
          <w:rFonts w:ascii="Times New Roman" w:hAnsi="Times New Roman" w:eastAsia="Times New Roman" w:cs="Times New Roman"/>
          <w:lang w:eastAsia="ru-RU"/>
        </w:rPr>
        <w:t xml:space="preserve"> в рамках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Исполнитель</w:t>
      </w:r>
      <w:r>
        <w:rPr>
          <w:rFonts w:ascii="Times New Roman" w:hAnsi="Times New Roman" w:eastAsia="Times New Roman" w:cs="Times New Roman"/>
          <w:lang w:eastAsia="ru-RU"/>
        </w:rPr>
        <w:t xml:space="preserve"> обязан проинформировать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о причинах возникновения </w:t>
      </w:r>
      <w:r>
        <w:rPr>
          <w:rFonts w:ascii="Times New Roman" w:hAnsi="Times New Roman" w:eastAsia="Times New Roman" w:cs="Times New Roman"/>
          <w:b/>
          <w:bCs/>
          <w:lang w:eastAsia="ru-RU"/>
        </w:rPr>
        <w:t xml:space="preserve">Проблемы</w:t>
      </w:r>
      <w:r>
        <w:rPr>
          <w:rFonts w:ascii="Times New Roman" w:hAnsi="Times New Roman" w:eastAsia="Times New Roman" w:cs="Times New Roman"/>
          <w:lang w:eastAsia="ru-RU"/>
        </w:rPr>
        <w:t xml:space="preserve"> и ходе ее устранения.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может быть закрыт только после того, как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убедится в устранении </w:t>
      </w:r>
      <w:r>
        <w:rPr>
          <w:rFonts w:ascii="Times New Roman" w:hAnsi="Times New Roman" w:eastAsia="Times New Roman" w:cs="Times New Roman"/>
          <w:b/>
          <w:bCs/>
          <w:lang w:eastAsia="ru-RU"/>
        </w:rPr>
        <w:t xml:space="preserve">Проблемы</w:t>
      </w:r>
      <w:r>
        <w:rPr>
          <w:rFonts w:ascii="Times New Roman" w:hAnsi="Times New Roman" w:eastAsia="Times New Roman" w:cs="Times New Roman"/>
          <w:lang w:eastAsia="ru-RU"/>
        </w:rPr>
        <w:t xml:space="preserve"> и даст согласие на закрытие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если </w:t>
      </w:r>
      <w:r>
        <w:rPr>
          <w:rFonts w:ascii="Times New Roman" w:hAnsi="Times New Roman" w:eastAsia="Times New Roman" w:cs="Times New Roman"/>
          <w:b/>
          <w:bCs/>
          <w:lang w:eastAsia="ru-RU"/>
        </w:rPr>
        <w:t xml:space="preserve">Заказчик</w:t>
      </w:r>
      <w:r>
        <w:rPr>
          <w:rFonts w:ascii="Times New Roman" w:hAnsi="Times New Roman" w:eastAsia="Times New Roman" w:cs="Times New Roman"/>
          <w:lang w:eastAsia="ru-RU"/>
        </w:rPr>
        <w:t xml:space="preserve"> не предоставляет запрашиваемую </w:t>
      </w:r>
      <w:r>
        <w:rPr>
          <w:rFonts w:ascii="Times New Roman" w:hAnsi="Times New Roman" w:eastAsia="Times New Roman" w:cs="Times New Roman"/>
          <w:b/>
          <w:bCs/>
          <w:lang w:eastAsia="ru-RU"/>
        </w:rPr>
        <w:t xml:space="preserve">Исполнителем</w:t>
      </w:r>
      <w:r>
        <w:rPr>
          <w:rFonts w:ascii="Times New Roman" w:hAnsi="Times New Roman" w:eastAsia="Times New Roman" w:cs="Times New Roman"/>
          <w:lang w:eastAsia="ru-RU"/>
        </w:rPr>
        <w:t xml:space="preserve"> информацию в течение 7 (семи) дней и не сообщает о причинах задержки,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может быть закрыт </w:t>
      </w:r>
      <w:r>
        <w:rPr>
          <w:rFonts w:ascii="Times New Roman" w:hAnsi="Times New Roman" w:eastAsia="Times New Roman" w:cs="Times New Roman"/>
          <w:b/>
          <w:bCs/>
          <w:lang w:eastAsia="ru-RU"/>
        </w:rPr>
        <w:t xml:space="preserve">Исполнителем</w:t>
      </w:r>
      <w:r>
        <w:rPr>
          <w:rFonts w:ascii="Times New Roman" w:hAnsi="Times New Roman" w:eastAsia="Times New Roman" w:cs="Times New Roman"/>
          <w:lang w:eastAsia="ru-RU"/>
        </w:rPr>
        <w:t xml:space="preserve"> автоматически в одностороннем порядке.</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Фактическое </w:t>
      </w:r>
      <w:r>
        <w:rPr>
          <w:rFonts w:ascii="Times New Roman" w:hAnsi="Times New Roman" w:cs="Times New Roman"/>
          <w:b/>
        </w:rPr>
        <w:t xml:space="preserve">Время </w:t>
      </w:r>
      <w:r>
        <w:rPr>
          <w:rFonts w:ascii="Times New Roman" w:hAnsi="Times New Roman" w:eastAsia="Times New Roman" w:cs="Times New Roman"/>
          <w:b/>
          <w:bCs/>
          <w:lang w:eastAsia="ru-RU"/>
        </w:rPr>
        <w:t xml:space="preserve">ответа</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по </w:t>
      </w:r>
      <w:r>
        <w:rPr>
          <w:rFonts w:ascii="Times New Roman" w:hAnsi="Times New Roman" w:eastAsia="Times New Roman" w:cs="Times New Roman"/>
          <w:b/>
          <w:bCs/>
          <w:lang w:eastAsia="ru-RU"/>
        </w:rPr>
        <w:t xml:space="preserve">Запросу</w:t>
      </w:r>
      <w:r>
        <w:rPr>
          <w:rFonts w:ascii="Times New Roman" w:hAnsi="Times New Roman" w:eastAsia="Times New Roman" w:cs="Times New Roman"/>
          <w:lang w:eastAsia="ru-RU"/>
        </w:rPr>
        <w:t xml:space="preserve"> определяется как промежуток времени между отправкой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на </w:t>
      </w:r>
      <w:r>
        <w:rPr>
          <w:rFonts w:ascii="Times New Roman" w:hAnsi="Times New Roman" w:eastAsia="Times New Roman" w:cs="Times New Roman"/>
          <w:u w:val="single"/>
          <w:lang w:eastAsia="ru-RU"/>
        </w:rPr>
        <w:t xml:space="preserve">Горячую линию</w:t>
      </w:r>
      <w:r>
        <w:rPr>
          <w:rFonts w:ascii="Times New Roman" w:hAnsi="Times New Roman" w:eastAsia="Times New Roman" w:cs="Times New Roman"/>
          <w:lang w:eastAsia="ru-RU"/>
        </w:rPr>
        <w:t xml:space="preserve"> и отправкой подтверждения предоставления </w:t>
      </w:r>
      <w:r>
        <w:rPr>
          <w:rFonts w:ascii="Times New Roman" w:hAnsi="Times New Roman" w:eastAsia="Times New Roman" w:cs="Times New Roman"/>
          <w:b/>
          <w:bCs/>
          <w:lang w:eastAsia="ru-RU"/>
        </w:rPr>
        <w:t xml:space="preserve">Исполнителем</w:t>
      </w:r>
      <w:r>
        <w:rPr>
          <w:rFonts w:ascii="Times New Roman" w:hAnsi="Times New Roman" w:eastAsia="Times New Roman" w:cs="Times New Roman"/>
          <w:lang w:eastAsia="ru-RU"/>
        </w:rPr>
        <w:t xml:space="preserve"> предварительного решения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со стороны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за вычетом времени нахождения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в статусе </w:t>
      </w: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firstLine="1134"/>
        <w:jc w:val="both"/>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Фактическое </w:t>
      </w:r>
      <w:r>
        <w:rPr>
          <w:rFonts w:ascii="Times New Roman" w:hAnsi="Times New Roman" w:eastAsia="Times New Roman" w:cs="Times New Roman"/>
          <w:b/>
          <w:bCs/>
          <w:lang w:eastAsia="ru-RU"/>
        </w:rPr>
        <w:t xml:space="preserve">Время решения</w:t>
      </w:r>
      <w:r>
        <w:rPr>
          <w:rFonts w:ascii="Times New Roman" w:hAnsi="Times New Roman" w:eastAsia="Times New Roman" w:cs="Times New Roman"/>
          <w:lang w:eastAsia="ru-RU"/>
        </w:rPr>
        <w:t xml:space="preserve"> по </w:t>
      </w:r>
      <w:r>
        <w:rPr>
          <w:rFonts w:ascii="Times New Roman" w:hAnsi="Times New Roman" w:eastAsia="Times New Roman" w:cs="Times New Roman"/>
          <w:b/>
          <w:bCs/>
          <w:lang w:eastAsia="ru-RU"/>
        </w:rPr>
        <w:t xml:space="preserve">Запросу</w:t>
      </w:r>
      <w:r>
        <w:rPr>
          <w:rFonts w:ascii="Times New Roman" w:hAnsi="Times New Roman" w:eastAsia="Times New Roman" w:cs="Times New Roman"/>
          <w:lang w:eastAsia="ru-RU"/>
        </w:rPr>
        <w:t xml:space="preserve"> определяется как промежуток времени между отправкой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на </w:t>
      </w:r>
      <w:r>
        <w:rPr>
          <w:rFonts w:ascii="Times New Roman" w:hAnsi="Times New Roman" w:eastAsia="Times New Roman" w:cs="Times New Roman"/>
          <w:u w:val="single"/>
          <w:lang w:eastAsia="ru-RU"/>
        </w:rPr>
        <w:t xml:space="preserve">Горячую линию</w:t>
      </w:r>
      <w:r>
        <w:rPr>
          <w:rFonts w:ascii="Times New Roman" w:hAnsi="Times New Roman" w:eastAsia="Times New Roman" w:cs="Times New Roman"/>
          <w:lang w:eastAsia="ru-RU"/>
        </w:rPr>
        <w:t xml:space="preserve"> и отправкой подтверждения закрытия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со стороны </w:t>
      </w:r>
      <w:r>
        <w:rPr>
          <w:rFonts w:ascii="Times New Roman" w:hAnsi="Times New Roman" w:eastAsia="Times New Roman" w:cs="Times New Roman"/>
          <w:b/>
          <w:bCs/>
          <w:lang w:eastAsia="ru-RU"/>
        </w:rPr>
        <w:t xml:space="preserve">Заказчика</w:t>
      </w:r>
      <w:r>
        <w:rPr>
          <w:rFonts w:ascii="Times New Roman" w:hAnsi="Times New Roman" w:eastAsia="Times New Roman" w:cs="Times New Roman"/>
          <w:lang w:eastAsia="ru-RU"/>
        </w:rPr>
        <w:t xml:space="preserve"> за вычетом времени нахождения </w:t>
      </w:r>
      <w:r>
        <w:rPr>
          <w:rFonts w:ascii="Times New Roman" w:hAnsi="Times New Roman" w:eastAsia="Times New Roman" w:cs="Times New Roman"/>
          <w:b/>
          <w:bCs/>
          <w:lang w:eastAsia="ru-RU"/>
        </w:rPr>
        <w:t xml:space="preserve">Запроса</w:t>
      </w:r>
      <w:r>
        <w:rPr>
          <w:rFonts w:ascii="Times New Roman" w:hAnsi="Times New Roman" w:eastAsia="Times New Roman" w:cs="Times New Roman"/>
          <w:lang w:eastAsia="ru-RU"/>
        </w:rPr>
        <w:t xml:space="preserve"> в статусе </w:t>
      </w:r>
      <w:r>
        <w:rPr>
          <w:rFonts w:ascii="Times New Roman" w:hAnsi="Times New Roman" w:eastAsia="Times New Roman" w:cs="Times New Roman"/>
          <w:b/>
          <w:bCs/>
          <w:lang w:eastAsia="ru-RU"/>
        </w:rPr>
        <w:t xml:space="preserve">Приостановлено</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67"/>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pStyle w:val="958"/>
        <w:numPr>
          <w:ilvl w:val="0"/>
          <w:numId w:val="8"/>
        </w:numPr>
        <w:ind w:left="-567" w:firstLine="0"/>
        <w:tabs>
          <w:tab w:val="num" w:pos="-567" w:leader="none"/>
          <w:tab w:val="clear" w:pos="360"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СРОКИ ПРЕДОСТАВЛЕНИЯ УСЛУГ ПО ТЕХНИЧЕСКОЙ ПОДДЕРЖКЕ </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bl>
      <w:tblPr>
        <w:tblW w:w="0" w:type="auto"/>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355"/>
        <w:gridCol w:w="1258"/>
        <w:gridCol w:w="1250"/>
        <w:gridCol w:w="949"/>
        <w:gridCol w:w="2014"/>
        <w:gridCol w:w="3092"/>
      </w:tblGrid>
      <w:tr>
        <w:tblPrEx/>
        <w:trPr>
          <w:trHeight w:val="57"/>
        </w:trPr>
        <w:tc>
          <w:tcPr>
            <w:gridSpan w:val="2"/>
            <w:shd w:val="clear" w:color="auto" w:fill="e6e6e6"/>
            <w:tcW w:w="0" w:type="auto"/>
            <w:vAlign w:val="center"/>
            <w:vMerge w:val="restart"/>
            <w:textDirection w:val="lrTb"/>
            <w:noWrap w:val="false"/>
          </w:tcPr>
          <w:p>
            <w:pPr>
              <w:ind w:right="56"/>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right="56"/>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Вид услуг</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gridSpan w:val="4"/>
            <w:shd w:val="clear" w:color="auto" w:fill="e6e6e6"/>
            <w:tcW w:w="0" w:type="auto"/>
            <w:vAlign w:val="center"/>
            <w:textDirection w:val="lrTb"/>
            <w:noWrap/>
          </w:tcPr>
          <w:p>
            <w:pPr>
              <w:ind w:left="-222" w:right="132" w:firstLine="1"/>
              <w:jc w:val="center"/>
              <w:spacing w:after="0" w:line="0" w:lineRule="atLeast"/>
              <w:tabs>
                <w:tab w:val="left" w:pos="-567" w:leader="none"/>
              </w:tabs>
              <w:rPr>
                <w:rFonts w:ascii="Times New Roman" w:hAnsi="Times New Roman" w:eastAsia="Times New Roman" w:cs="Times New Roman"/>
                <w:b/>
                <w:bCs/>
                <w:lang w:eastAsia="ru-RU"/>
              </w:rPr>
            </w:pPr>
            <w:r>
              <w:rPr>
                <w:rFonts w:ascii="Times New Roman" w:hAnsi="Times New Roman" w:eastAsia="Times New Roman" w:cs="Times New Roman"/>
                <w:b/>
                <w:bCs/>
                <w:lang w:eastAsia="ru-RU"/>
              </w:rPr>
              <w:t xml:space="preserve">Уровни Технической поддержки</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tc>
      </w:tr>
      <w:tr>
        <w:tblPrEx/>
        <w:trPr>
          <w:trHeight w:val="57"/>
        </w:trPr>
        <w:tc>
          <w:tcPr>
            <w:gridSpan w:val="2"/>
            <w:tcW w:w="0" w:type="auto"/>
            <w:vAlign w:val="center"/>
            <w:vMerge w:val="continue"/>
            <w:textDirection w:val="lrTb"/>
            <w:noWrap w:val="false"/>
          </w:tcPr>
          <w:p>
            <w:pPr>
              <w:ind w:left="125"/>
              <w:spacing w:after="0" w:line="240" w:lineRule="auto"/>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shd w:val="clear" w:color="auto" w:fill="e6e6e6"/>
            <w:tcW w:w="1372" w:type="dxa"/>
            <w:vAlign w:val="center"/>
            <w:textDirection w:val="lrTb"/>
            <w:noWrap w:val="false"/>
          </w:tcPr>
          <w:p>
            <w:pPr>
              <w:ind w:right="95"/>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Режим работы</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shd w:val="clear" w:color="auto" w:fill="e6e6e6"/>
            <w:tcW w:w="950" w:type="dxa"/>
            <w:vAlign w:val="center"/>
            <w:textDirection w:val="lrTb"/>
            <w:noWrap w:val="false"/>
          </w:tcPr>
          <w:p>
            <w:pPr>
              <w:ind w:left="7" w:right="95" w:hanging="5"/>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Время</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7" w:right="95" w:hanging="5"/>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реакции</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shd w:val="clear" w:color="auto" w:fill="e6e6e6"/>
            <w:tcW w:w="2086" w:type="dxa"/>
            <w:vAlign w:val="center"/>
            <w:textDirection w:val="lrTb"/>
            <w:noWrap w:val="false"/>
          </w:tcPr>
          <w:p>
            <w:pPr>
              <w:ind w:right="95"/>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Время восстановления/ Время промежуточного решения</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c>
          <w:tcPr>
            <w:shd w:val="clear" w:color="auto" w:fill="e6e6e6"/>
            <w:tcW w:w="3436" w:type="dxa"/>
            <w:vAlign w:val="center"/>
            <w:textDirection w:val="lrTb"/>
            <w:noWrap w:val="false"/>
          </w:tcPr>
          <w:p>
            <w:pPr>
              <w:ind w:left="22" w:right="95" w:hanging="11"/>
              <w:jc w:val="center"/>
              <w:spacing w:after="0" w:line="0" w:lineRule="atLeast"/>
              <w:tabs>
                <w:tab w:val="left" w:pos="-567" w:leader="none"/>
                <w:tab w:val="center" w:pos="4153" w:leader="none"/>
                <w:tab w:val="right" w:pos="8306"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22" w:right="95" w:hanging="11"/>
              <w:jc w:val="center"/>
              <w:spacing w:after="0" w:line="0" w:lineRule="atLeast"/>
              <w:tabs>
                <w:tab w:val="left" w:pos="-567" w:leader="none"/>
                <w:tab w:val="center" w:pos="4153" w:leader="none"/>
                <w:tab w:val="right" w:pos="8306"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Время окончательного решения</w:t>
            </w:r>
            <w:r>
              <w:rPr>
                <w:rFonts w:ascii="Times New Roman" w:hAnsi="Times New Roman" w:eastAsia="Times New Roman" w:cs="Times New Roman"/>
                <w:b/>
                <w:lang w:eastAsia="ru-RU"/>
              </w:rPr>
            </w:r>
            <w:r>
              <w:rPr>
                <w:rFonts w:ascii="Times New Roman" w:hAnsi="Times New Roman" w:eastAsia="Times New Roman" w:cs="Times New Roman"/>
                <w:b/>
                <w:lang w:eastAsia="ru-RU"/>
              </w:rPr>
            </w:r>
          </w:p>
          <w:p>
            <w:pPr>
              <w:ind w:left="125" w:right="95"/>
              <w:jc w:val="center"/>
              <w:spacing w:after="0" w:line="0" w:lineRule="atLeast"/>
              <w:tabs>
                <w:tab w:val="left" w:pos="-567"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r>
            <w:r>
              <w:rPr>
                <w:rFonts w:ascii="Times New Roman" w:hAnsi="Times New Roman" w:eastAsia="Times New Roman" w:cs="Times New Roman"/>
                <w:b/>
                <w:lang w:eastAsia="ru-RU"/>
              </w:rPr>
            </w:r>
            <w:r>
              <w:rPr>
                <w:rFonts w:ascii="Times New Roman" w:hAnsi="Times New Roman" w:eastAsia="Times New Roman" w:cs="Times New Roman"/>
                <w:b/>
                <w:lang w:eastAsia="ru-RU"/>
              </w:rPr>
            </w:r>
          </w:p>
        </w:tc>
      </w:tr>
      <w:tr>
        <w:tblPrEx/>
        <w:trPr>
          <w:trHeight w:val="57"/>
        </w:trPr>
        <w:tc>
          <w:tcPr>
            <w:gridSpan w:val="2"/>
            <w:tcW w:w="0" w:type="auto"/>
            <w:vAlign w:val="center"/>
            <w:textDirection w:val="lrTb"/>
            <w:noWrap w:val="false"/>
          </w:tcPr>
          <w:p>
            <w:pPr>
              <w:ind w:left="125" w:right="56"/>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Горячая линия</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1372" w:type="dxa"/>
            <w:vAlign w:val="center"/>
            <w:textDirection w:val="lrTb"/>
            <w:noWrap w:val="false"/>
          </w:tcPr>
          <w:p>
            <w:pPr>
              <w:ind w:left="-70" w:right="56" w:firstLine="79"/>
              <w:jc w:val="center"/>
              <w:spacing w:after="0" w:line="240" w:lineRule="auto"/>
              <w:tabs>
                <w:tab w:val="left" w:pos="-567" w:leader="none"/>
              </w:tabs>
              <w:rPr>
                <w:rFonts w:ascii="Times New Roman" w:hAnsi="Times New Roman" w:eastAsia="Calibri" w:cs="Times New Roman"/>
                <w:lang w:eastAsia="ru-RU"/>
              </w:rPr>
            </w:pPr>
            <w:r>
              <w:rPr>
                <w:rFonts w:ascii="Times New Roman" w:hAnsi="Times New Roman" w:eastAsia="Times New Roman" w:cs="Times New Roman"/>
                <w:lang w:eastAsia="ru-RU"/>
              </w:rPr>
              <w:t xml:space="preserve">5*8</w:t>
            </w:r>
            <w:r>
              <w:rPr>
                <w:rFonts w:ascii="Times New Roman" w:hAnsi="Times New Roman" w:eastAsia="Calibri" w:cs="Times New Roman"/>
                <w:lang w:eastAsia="ru-RU"/>
              </w:rPr>
            </w:r>
            <w:r>
              <w:rPr>
                <w:rFonts w:ascii="Times New Roman" w:hAnsi="Times New Roman" w:eastAsia="Calibri" w:cs="Times New Roman"/>
                <w:lang w:eastAsia="ru-RU"/>
              </w:rPr>
            </w:r>
          </w:p>
          <w:p>
            <w:pPr>
              <w:ind w:left="86" w:right="56" w:firstLine="63"/>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Calibri" w:cs="Times New Roman"/>
                <w:lang w:eastAsia="ru-RU"/>
              </w:rPr>
              <w:t xml:space="preserve">с 9.00 до 18.00 (МСК)</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gridSpan w:val="3"/>
            <w:tcW w:w="6472" w:type="dxa"/>
            <w:vAlign w:val="center"/>
            <w:textDirection w:val="lrTb"/>
            <w:noWrap w:val="false"/>
          </w:tcPr>
          <w:p>
            <w:pPr>
              <w:ind w:left="86" w:right="56" w:firstLine="278"/>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57"/>
        </w:trPr>
        <w:tc>
          <w:tcPr>
            <w:gridSpan w:val="2"/>
            <w:tcW w:w="0" w:type="auto"/>
            <w:vAlign w:val="center"/>
            <w:textDirection w:val="lrTb"/>
            <w:noWrap w:val="false"/>
          </w:tcPr>
          <w:p>
            <w:pPr>
              <w:ind w:left="125" w:right="55"/>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Экстренное восстановление (Критичный приоритет)</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1372" w:type="dxa"/>
            <w:vAlign w:val="center"/>
            <w:textDirection w:val="lrTb"/>
            <w:noWrap w:val="false"/>
          </w:tcPr>
          <w:p>
            <w:pPr>
              <w:ind w:left="172" w:right="56" w:hanging="86"/>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7*24</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950" w:type="dxa"/>
            <w:vAlign w:val="center"/>
            <w:textDirection w:val="lrTb"/>
            <w:noWrap w:val="false"/>
          </w:tcPr>
          <w:p>
            <w:pPr>
              <w:ind w:left="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2 ч </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2086" w:type="dxa"/>
            <w:vAlign w:val="center"/>
            <w:textDirection w:val="lrTb"/>
            <w:noWrap w:val="false"/>
          </w:tcPr>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8 ч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3436" w:type="dxa"/>
            <w:vAlign w:val="center"/>
            <w:textDirection w:val="lrTb"/>
            <w:noWrap w:val="false"/>
          </w:tcPr>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сохранения работоспособности </w:t>
            </w:r>
            <w:r>
              <w:rPr>
                <w:rFonts w:ascii="Times New Roman" w:hAnsi="Times New Roman" w:eastAsia="Times New Roman" w:cs="Times New Roman"/>
                <w:b/>
                <w:bCs/>
                <w:lang w:eastAsia="ru-RU"/>
              </w:rPr>
              <w:t xml:space="preserve">Программы</w:t>
            </w:r>
            <w:r>
              <w:rPr>
                <w:rFonts w:ascii="Times New Roman" w:hAnsi="Times New Roman" w:eastAsia="Times New Roman" w:cs="Times New Roman"/>
                <w:lang w:eastAsia="ru-RU"/>
              </w:rPr>
              <w:t xml:space="preserve"> на доаварийном </w:t>
            </w:r>
            <w:r>
              <w:rPr>
                <w:rFonts w:ascii="Times New Roman" w:hAnsi="Times New Roman" w:eastAsia="Times New Roman" w:cs="Times New Roman"/>
                <w:lang w:eastAsia="ru-RU"/>
              </w:rPr>
              <w:t xml:space="preserve">уровне в течение 72 часов (период стабильности) после предоставления </w:t>
            </w:r>
            <w:r>
              <w:rPr>
                <w:rFonts w:ascii="Times New Roman" w:hAnsi="Times New Roman" w:eastAsia="Times New Roman" w:cs="Times New Roman"/>
                <w:b/>
                <w:bCs/>
                <w:lang w:eastAsia="ru-RU"/>
              </w:rPr>
              <w:t xml:space="preserve">Временного решения</w:t>
            </w:r>
            <w:r>
              <w:rPr>
                <w:rFonts w:ascii="Times New Roman" w:hAnsi="Times New Roman" w:eastAsia="Times New Roman" w:cs="Times New Roman"/>
                <w:lang w:eastAsia="ru-RU"/>
              </w:rPr>
              <w:t xml:space="preserve">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с этого момента рассматривается как </w:t>
            </w:r>
            <w:r>
              <w:rPr>
                <w:rFonts w:ascii="Times New Roman" w:hAnsi="Times New Roman" w:eastAsia="Times New Roman" w:cs="Times New Roman"/>
                <w:b/>
                <w:bCs/>
                <w:lang w:eastAsia="ru-RU"/>
              </w:rPr>
              <w:t xml:space="preserve">Запрос</w:t>
            </w:r>
            <w:r>
              <w:rPr>
                <w:rFonts w:ascii="Times New Roman" w:hAnsi="Times New Roman" w:eastAsia="Times New Roman" w:cs="Times New Roman"/>
                <w:lang w:eastAsia="ru-RU"/>
              </w:rPr>
              <w:t xml:space="preserve"> более низкого уровня</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57"/>
        </w:trPr>
        <w:tc>
          <w:tcPr>
            <w:tcW w:w="0" w:type="auto"/>
            <w:vAlign w:val="center"/>
            <w:vMerge w:val="restart"/>
            <w:textDirection w:val="lrTb"/>
            <w:noWrap w:val="false"/>
          </w:tcPr>
          <w:p>
            <w:pPr>
              <w:ind w:right="109"/>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Решение неаварийных запросов</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0" w:type="auto"/>
            <w:vAlign w:val="center"/>
            <w:textDirection w:val="lrTb"/>
            <w:noWrap w:val="false"/>
          </w:tcPr>
          <w:p>
            <w:pPr>
              <w:ind w:left="125" w:right="149" w:firstLine="8"/>
              <w:jc w:val="center"/>
              <w:spacing w:after="0" w:line="240" w:lineRule="auto"/>
              <w:tabs>
                <w:tab w:val="left" w:pos="-567" w:leader="none"/>
              </w:tabs>
              <w:rPr>
                <w:rFonts w:ascii="Times New Roman" w:hAnsi="Times New Roman" w:eastAsia="Times New Roman" w:cs="Times New Roman"/>
                <w:lang w:val="en-US" w:eastAsia="ru-RU"/>
              </w:rPr>
            </w:pPr>
            <w:r>
              <w:rPr>
                <w:rFonts w:ascii="Times New Roman" w:hAnsi="Times New Roman" w:eastAsia="Times New Roman" w:cs="Times New Roman"/>
                <w:lang w:eastAsia="ru-RU"/>
              </w:rPr>
              <w:t xml:space="preserve">Высокий приоритет</w:t>
            </w: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tc>
        <w:tc>
          <w:tcPr>
            <w:tcW w:w="1372"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5*8</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950"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 РД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2086" w:type="dxa"/>
            <w:vAlign w:val="center"/>
            <w:textDirection w:val="lrTb"/>
            <w:noWrap w:val="false"/>
          </w:tcPr>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5 РД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3436" w:type="dxa"/>
            <w:vAlign w:val="center"/>
            <w:textDirection w:val="lrTb"/>
            <w:noWrap w:val="false"/>
          </w:tcPr>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15 РД</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326"/>
        </w:trPr>
        <w:tc>
          <w:tcPr>
            <w:tcW w:w="0" w:type="auto"/>
            <w:vAlign w:val="center"/>
            <w:vMerge w:val="continue"/>
            <w:textDirection w:val="lrTb"/>
            <w:noWrap w:val="false"/>
          </w:tcPr>
          <w:p>
            <w:pPr>
              <w:ind w:left="125"/>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0" w:type="auto"/>
            <w:vAlign w:val="center"/>
            <w:textDirection w:val="lrTb"/>
            <w:noWrap w:val="false"/>
          </w:tcPr>
          <w:p>
            <w:pPr>
              <w:ind w:left="125" w:right="85" w:firstLine="8"/>
              <w:jc w:val="center"/>
              <w:spacing w:after="0" w:line="240" w:lineRule="auto"/>
              <w:tabs>
                <w:tab w:val="left" w:pos="-567" w:leader="none"/>
              </w:tabs>
              <w:rPr>
                <w:rFonts w:ascii="Times New Roman" w:hAnsi="Times New Roman" w:eastAsia="Times New Roman" w:cs="Times New Roman"/>
                <w:lang w:val="en-US" w:eastAsia="ru-RU"/>
              </w:rPr>
            </w:pPr>
            <w:r>
              <w:rPr>
                <w:rFonts w:ascii="Times New Roman" w:hAnsi="Times New Roman" w:eastAsia="Times New Roman" w:cs="Times New Roman"/>
                <w:lang w:eastAsia="ru-RU"/>
              </w:rPr>
              <w:t xml:space="preserve">Средний приоритет</w:t>
            </w: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tc>
        <w:tc>
          <w:tcPr>
            <w:tcW w:w="1372"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5*8</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950"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 РД</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gridSpan w:val="2"/>
            <w:tcW w:w="5522" w:type="dxa"/>
            <w:vAlign w:val="center"/>
            <w:textDirection w:val="lrTb"/>
            <w:noWrap w:val="false"/>
          </w:tcPr>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22 РД </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44" w:right="56" w:firstLine="2"/>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r>
        <w:tblPrEx/>
        <w:trPr>
          <w:trHeight w:val="57"/>
        </w:trPr>
        <w:tc>
          <w:tcPr>
            <w:tcW w:w="0" w:type="auto"/>
            <w:vAlign w:val="center"/>
            <w:vMerge w:val="continue"/>
            <w:textDirection w:val="lrTb"/>
            <w:noWrap w:val="false"/>
          </w:tcPr>
          <w:p>
            <w:pPr>
              <w:ind w:left="125"/>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0" w:type="auto"/>
            <w:vAlign w:val="center"/>
            <w:textDirection w:val="lrTb"/>
            <w:noWrap w:val="false"/>
          </w:tcPr>
          <w:p>
            <w:pPr>
              <w:ind w:left="125" w:right="85" w:firstLine="8"/>
              <w:jc w:val="center"/>
              <w:spacing w:after="0" w:line="240" w:lineRule="auto"/>
              <w:tabs>
                <w:tab w:val="left" w:pos="-567" w:leader="none"/>
              </w:tabs>
              <w:rPr>
                <w:rFonts w:ascii="Times New Roman" w:hAnsi="Times New Roman" w:eastAsia="Times New Roman" w:cs="Times New Roman"/>
                <w:lang w:val="en-US" w:eastAsia="ru-RU"/>
              </w:rPr>
            </w:pPr>
            <w:r>
              <w:rPr>
                <w:rFonts w:ascii="Times New Roman" w:hAnsi="Times New Roman" w:eastAsia="Times New Roman" w:cs="Times New Roman"/>
                <w:lang w:eastAsia="ru-RU"/>
              </w:rPr>
              <w:t xml:space="preserve">Низкий приоритет</w:t>
            </w: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tc>
        <w:tc>
          <w:tcPr>
            <w:tcW w:w="1372"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5*8</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950" w:type="dxa"/>
            <w:vAlign w:val="center"/>
            <w:textDirection w:val="lrTb"/>
            <w:noWrap w:val="false"/>
          </w:tcPr>
          <w:p>
            <w:pPr>
              <w:ind w:left="86" w:right="56" w:firstLine="51"/>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 РД</w:t>
            </w: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gridSpan w:val="2"/>
            <w:tcW w:w="5522" w:type="dxa"/>
            <w:vAlign w:val="center"/>
            <w:textDirection w:val="lrTb"/>
            <w:noWrap w:val="false"/>
          </w:tcPr>
          <w:p>
            <w:pPr>
              <w:ind w:left="213" w:right="56" w:hanging="127"/>
              <w:jc w:val="center"/>
              <w:spacing w:after="0" w:line="240" w:lineRule="auto"/>
              <w:tabs>
                <w:tab w:val="left" w:pos="-567" w:leader="none"/>
              </w:tabs>
              <w:rPr>
                <w:rFonts w:ascii="Times New Roman" w:hAnsi="Times New Roman" w:eastAsia="Calibri" w:cs="Times New Roman"/>
                <w:lang w:eastAsia="ru-RU"/>
              </w:rPr>
            </w:pPr>
            <w:r>
              <w:rPr>
                <w:rFonts w:ascii="Times New Roman" w:hAnsi="Times New Roman" w:eastAsia="Times New Roman" w:cs="Times New Roman"/>
                <w:lang w:eastAsia="ru-RU"/>
              </w:rPr>
              <w:t xml:space="preserve">В </w:t>
            </w:r>
            <w:r>
              <w:rPr>
                <w:rFonts w:ascii="Times New Roman" w:hAnsi="Times New Roman" w:eastAsia="Calibri" w:cs="Times New Roman"/>
                <w:lang w:eastAsia="ru-RU"/>
              </w:rPr>
              <w:t xml:space="preserve">зависимости от доступного времени </w:t>
            </w:r>
            <w:r>
              <w:rPr>
                <w:rFonts w:ascii="Times New Roman" w:hAnsi="Times New Roman" w:eastAsia="Calibri" w:cs="Times New Roman"/>
                <w:lang w:eastAsia="ru-RU"/>
              </w:rPr>
            </w:r>
            <w:r>
              <w:rPr>
                <w:rFonts w:ascii="Times New Roman" w:hAnsi="Times New Roman" w:eastAsia="Calibri" w:cs="Times New Roman"/>
                <w:lang w:eastAsia="ru-RU"/>
              </w:rPr>
            </w:r>
          </w:p>
          <w:p>
            <w:pPr>
              <w:ind w:left="213" w:right="56" w:hanging="127"/>
              <w:jc w:val="center"/>
              <w:spacing w:after="0" w:line="240" w:lineRule="auto"/>
              <w:tabs>
                <w:tab w:val="left" w:pos="-567" w:leader="none"/>
              </w:tabs>
              <w:rPr>
                <w:rFonts w:ascii="Times New Roman" w:hAnsi="Times New Roman" w:eastAsia="Times New Roman" w:cs="Times New Roman"/>
                <w:lang w:eastAsia="ru-RU"/>
              </w:rPr>
            </w:pPr>
            <w:r>
              <w:rPr>
                <w:rFonts w:ascii="Times New Roman" w:hAnsi="Times New Roman" w:eastAsia="Calibri" w:cs="Times New Roman"/>
                <w:lang w:eastAsia="ru-RU"/>
              </w:rPr>
              <w:t xml:space="preserve">(«</w:t>
            </w:r>
            <w:r>
              <w:rPr>
                <w:rFonts w:ascii="Times New Roman" w:hAnsi="Times New Roman" w:eastAsia="Calibri" w:cs="Times New Roman"/>
                <w:lang w:val="en-US" w:eastAsia="ru-RU"/>
              </w:rPr>
              <w:t xml:space="preserve">best</w:t>
            </w:r>
            <w:r>
              <w:rPr>
                <w:rFonts w:ascii="Times New Roman" w:hAnsi="Times New Roman" w:eastAsia="Calibri" w:cs="Times New Roman"/>
                <w:lang w:eastAsia="ru-RU"/>
              </w:rPr>
              <w:t xml:space="preserve"> </w:t>
            </w:r>
            <w:r>
              <w:rPr>
                <w:rFonts w:ascii="Times New Roman" w:hAnsi="Times New Roman" w:eastAsia="Calibri" w:cs="Times New Roman"/>
                <w:lang w:val="en-US" w:eastAsia="ru-RU"/>
              </w:rPr>
              <w:t xml:space="preserve">effort</w:t>
            </w:r>
            <w:r>
              <w:rPr>
                <w:rFonts w:ascii="Times New Roman" w:hAnsi="Times New Roman" w:eastAsia="Calibri" w:cs="Times New Roman"/>
                <w:lang w:eastAsia="ru-RU"/>
              </w:rPr>
              <w:t xml:space="preserve">») </w:t>
            </w: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567"/>
        <w:tabs>
          <w:tab w:val="left" w:pos="-567" w:leader="none"/>
          <w:tab w:val="left" w:pos="3550" w:leader="none"/>
        </w:tabs>
        <w:rPr>
          <w:rFonts w:ascii="Times New Roman" w:hAnsi="Times New Roman" w:eastAsia="Times New Roman" w:cs="Times New Roman"/>
          <w:lang w:eastAsia="ru-RU"/>
        </w:rPr>
      </w:pPr>
      <w:r>
        <w:rPr>
          <w:rFonts w:ascii="Times New Roman" w:hAnsi="Times New Roman" w:cs="Times New Roman"/>
        </w:rPr>
        <w:t xml:space="preserve">*</w:t>
      </w:r>
      <w:r>
        <w:rPr>
          <w:rFonts w:ascii="Times New Roman" w:hAnsi="Times New Roman" w:eastAsia="Times New Roman" w:cs="Times New Roman"/>
          <w:lang w:eastAsia="ru-RU"/>
        </w:rPr>
        <w:t xml:space="preserve"> «РД» - Рабочий день</w:t>
      </w: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709"/>
        <w:jc w:val="center"/>
        <w:spacing w:after="0" w:line="240" w:lineRule="auto"/>
        <w:rPr>
          <w:rFonts w:ascii="Times New Roman" w:hAnsi="Times New Roman" w:eastAsia="Times New Roman" w:cs="Times New Roman"/>
          <w:b/>
          <w:u w:val="single"/>
          <w:lang w:eastAsia="ru-RU"/>
        </w:rPr>
      </w:pP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r>
        <w:rPr>
          <w:rFonts w:ascii="Times New Roman" w:hAnsi="Times New Roman" w:eastAsia="Times New Roman" w:cs="Times New Roman"/>
          <w:b/>
          <w:u w:val="single"/>
          <w:lang w:eastAsia="ru-RU"/>
        </w:rPr>
      </w:r>
    </w:p>
    <w:tbl>
      <w:tblPr>
        <w:tblW w:w="9828" w:type="dxa"/>
        <w:jc w:val="center"/>
        <w:tblLayout w:type="fixed"/>
        <w:tblLook w:val="0000" w:firstRow="0" w:lastRow="0" w:firstColumn="0" w:lastColumn="0" w:noHBand="0" w:noVBand="0"/>
      </w:tblPr>
      <w:tblGrid>
        <w:gridCol w:w="4968"/>
        <w:gridCol w:w="4860"/>
      </w:tblGrid>
      <w:tr>
        <w:tblPrEx/>
        <w:trPr>
          <w:jc w:val="center"/>
          <w:trHeight w:val="1134"/>
        </w:trPr>
        <w:tc>
          <w:tcPr>
            <w:tcW w:w="4968" w:type="dxa"/>
            <w:textDirection w:val="lrTb"/>
            <w:noWrap w:val="false"/>
          </w:tcPr>
          <w:p>
            <w:pPr>
              <w:spacing w:after="0" w:line="240" w:lineRule="auto"/>
              <w:shd w:val="clear" w:color="ffffff" w:themeColor="background1" w:fill="ffffff" w:themeFill="background1"/>
              <w:rPr>
                <w:rFonts w:ascii="Times New Roman" w:hAnsi="Times New Roman" w:eastAsia="Times New Roman" w:cs="Times New Roman"/>
                <w:b/>
                <w:bCs/>
                <w:highlight w:val="white"/>
              </w:rPr>
            </w:pPr>
            <w:r>
              <w:rPr>
                <w:rFonts w:ascii="Times New Roman" w:hAnsi="Times New Roman" w:eastAsia="Times New Roman" w:cs="Times New Roman"/>
                <w:b/>
                <w:bCs/>
                <w:highlight w:val="white"/>
                <w:lang w:eastAsia="ru-RU"/>
              </w:rPr>
              <w:t xml:space="preserve">Исполнитель:</w:t>
            </w: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p>
          <w:p>
            <w:pPr>
              <w:spacing w:after="0" w:line="240" w:lineRule="auto"/>
              <w:shd w:val="clear" w:color="ffffff" w:themeColor="background1" w:fill="ffffff" w:themeFill="background1"/>
              <w:rPr>
                <w:rFonts w:ascii="Times New Roman" w:hAnsi="Times New Roman" w:eastAsia="Times New Roman" w:cs="Times New Roman"/>
                <w:b/>
                <w:bCs/>
                <w:highlight w:val="white"/>
              </w:rPr>
            </w:pP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r>
              <w:rPr>
                <w:rFonts w:ascii="Times New Roman" w:hAnsi="Times New Roman" w:eastAsia="Times New Roman" w:cs="Times New Roman"/>
                <w:b/>
                <w:bCs/>
                <w:highlight w:val="white"/>
              </w:rPr>
            </w:r>
          </w:p>
          <w:p>
            <w:pPr>
              <w:spacing w:after="0" w:line="240" w:lineRule="auto"/>
              <w:shd w:val="clear" w:color="ffffff" w:themeColor="background1" w:fill="ffffff" w:themeFill="background1"/>
              <w:rPr>
                <w:rFonts w:ascii="Times New Roman" w:hAnsi="Times New Roman" w:eastAsia="Times New Roman" w:cs="Times New Roman"/>
                <w:bCs/>
                <w:highlight w:val="white"/>
              </w:rPr>
            </w:pPr>
            <w:r>
              <w:rPr>
                <w:rFonts w:ascii="Times New Roman" w:hAnsi="Times New Roman" w:eastAsia="Times New Roman" w:cs="Times New Roman"/>
                <w:bCs/>
                <w:highlight w:val="white"/>
              </w:rPr>
            </w:r>
            <w:r>
              <w:rPr>
                <w:rFonts w:ascii="Times New Roman" w:hAnsi="Times New Roman" w:eastAsia="Times New Roman" w:cs="Times New Roman"/>
                <w:bCs/>
                <w:highlight w:val="white"/>
              </w:rPr>
            </w:r>
            <w:r>
              <w:rPr>
                <w:rFonts w:ascii="Times New Roman" w:hAnsi="Times New Roman" w:eastAsia="Times New Roman" w:cs="Times New Roman"/>
                <w:bCs/>
                <w:highlight w:val="white"/>
              </w:rPr>
            </w:r>
          </w:p>
        </w:tc>
        <w:tc>
          <w:tcPr>
            <w:tcW w:w="4860" w:type="dxa"/>
            <w:textDirection w:val="lrTb"/>
            <w:noWrap w:val="false"/>
          </w:tcPr>
          <w:p>
            <w:pPr>
              <w:spacing w:after="0" w:line="240" w:lineRule="auto"/>
              <w:shd w:val="clear" w:color="ffffff" w:themeColor="background1" w:fill="ffffff" w:themeFill="background1"/>
              <w:rPr>
                <w:rFonts w:ascii="Times New Roman" w:hAnsi="Times New Roman" w:eastAsia="Times New Roman" w:cs="Times New Roman"/>
                <w:b/>
                <w:highlight w:val="white"/>
              </w:rPr>
            </w:pPr>
            <w:r>
              <w:rPr>
                <w:rFonts w:ascii="Times New Roman" w:hAnsi="Times New Roman" w:eastAsia="Times New Roman" w:cs="Times New Roman"/>
                <w:b/>
                <w:highlight w:val="white"/>
                <w:lang w:eastAsia="ru-RU"/>
              </w:rPr>
              <w:t xml:space="preserve">Заказчик:</w:t>
            </w:r>
            <w:r>
              <w:rPr>
                <w:rFonts w:ascii="Times New Roman" w:hAnsi="Times New Roman" w:eastAsia="Times New Roman" w:cs="Times New Roman"/>
                <w:b/>
                <w:highlight w:val="white"/>
              </w:rPr>
            </w:r>
            <w:r>
              <w:rPr>
                <w:rFonts w:ascii="Times New Roman" w:hAnsi="Times New Roman" w:eastAsia="Times New Roman" w:cs="Times New Roman"/>
                <w:b/>
                <w:highlight w:val="white"/>
              </w:rPr>
            </w:r>
          </w:p>
          <w:p>
            <w:pPr>
              <w:spacing w:after="0" w:line="240" w:lineRule="auto"/>
              <w:shd w:val="clear" w:color="ffffff" w:themeColor="background1" w:fill="ffffff" w:themeFill="background1"/>
              <w:rPr>
                <w:rFonts w:ascii="Times New Roman" w:hAnsi="Times New Roman" w:eastAsia="Times New Roman" w:cs="Times New Roman"/>
                <w:b/>
                <w:highlight w:val="white"/>
              </w:rPr>
            </w:pPr>
            <w:r>
              <w:rPr>
                <w:rFonts w:ascii="Times New Roman" w:hAnsi="Times New Roman" w:eastAsia="Times New Roman" w:cs="Times New Roman"/>
                <w:b/>
                <w:highlight w:val="white"/>
                <w:lang w:eastAsia="ru-RU"/>
              </w:rPr>
              <w:t xml:space="preserve">АО «Россети Сибирь Тываэнерго»</w:t>
            </w:r>
            <w:r>
              <w:rPr>
                <w:rFonts w:ascii="Times New Roman" w:hAnsi="Times New Roman" w:eastAsia="Times New Roman" w:cs="Times New Roman"/>
                <w:b/>
                <w:highlight w:val="white"/>
              </w:rPr>
            </w:r>
            <w:r>
              <w:rPr>
                <w:rFonts w:ascii="Times New Roman" w:hAnsi="Times New Roman" w:eastAsia="Times New Roman" w:cs="Times New Roman"/>
                <w:b/>
                <w:highlight w:val="white"/>
              </w:rPr>
            </w:r>
          </w:p>
        </w:tc>
      </w:tr>
      <w:tr>
        <w:tblPrEx/>
        <w:trPr>
          <w:jc w:val="center"/>
          <w:trHeight w:val="75"/>
        </w:trPr>
        <w:tc>
          <w:tcPr>
            <w:tcW w:w="4968" w:type="dxa"/>
            <w:textDirection w:val="lrTb"/>
            <w:noWrap w:val="false"/>
          </w:tcPr>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lang w:eastAsia="ru-RU"/>
              </w:rPr>
              <w:t xml:space="preserve">_________________ /_________________/</w:t>
            </w:r>
            <w:r>
              <w:rPr>
                <w:rFonts w:ascii="Times New Roman" w:hAnsi="Times New Roman" w:eastAsia="Times New Roman" w:cs="Times New Roman"/>
                <w:highlight w:val="white"/>
              </w:rPr>
            </w:r>
            <w:r>
              <w:rPr>
                <w:rFonts w:ascii="Times New Roman" w:hAnsi="Times New Roman" w:eastAsia="Times New Roman" w:cs="Times New Roman"/>
                <w:highlight w:val="white"/>
              </w:rPr>
            </w:r>
          </w:p>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lang w:eastAsia="ru-RU"/>
              </w:rPr>
              <w:t xml:space="preserve">М.П.</w:t>
            </w:r>
            <w:r>
              <w:rPr>
                <w:rFonts w:ascii="Times New Roman" w:hAnsi="Times New Roman" w:eastAsia="Times New Roman" w:cs="Times New Roman"/>
                <w:highlight w:val="white"/>
              </w:rPr>
            </w:r>
            <w:r>
              <w:rPr>
                <w:rFonts w:ascii="Times New Roman" w:hAnsi="Times New Roman" w:eastAsia="Times New Roman" w:cs="Times New Roman"/>
                <w:highlight w:val="white"/>
              </w:rPr>
            </w:r>
          </w:p>
        </w:tc>
        <w:tc>
          <w:tcPr>
            <w:tcW w:w="4860" w:type="dxa"/>
            <w:textDirection w:val="lrTb"/>
            <w:noWrap w:val="false"/>
          </w:tcPr>
          <w:p>
            <w:pPr>
              <w:ind w:left="142"/>
              <w:spacing w:after="0" w:line="240" w:lineRule="auto"/>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none"/>
                <w:lang w:eastAsia="ru-RU"/>
              </w:rPr>
              <w:t xml:space="preserve">Исполняющий обязанности </w:t>
            </w:r>
            <w:r>
              <w:rPr>
                <w:rFonts w:ascii="Times New Roman" w:hAnsi="Times New Roman" w:eastAsia="Times New Roman" w:cs="Times New Roman"/>
                <w:highlight w:val="none"/>
                <w:lang w:eastAsia="ru-RU"/>
              </w:rPr>
              <w:t xml:space="preserve">у</w:t>
            </w:r>
            <w:r>
              <w:rPr>
                <w:rFonts w:ascii="Times New Roman" w:hAnsi="Times New Roman" w:eastAsia="Times New Roman" w:cs="Times New Roman"/>
                <w:highlight w:val="white"/>
                <w:lang w:eastAsia="ru-RU"/>
              </w:rPr>
              <w:t xml:space="preserve">правляющего директора - первого заместителя генерального директора </w:t>
            </w:r>
            <w:r>
              <w:rPr>
                <w:rFonts w:ascii="Times New Roman" w:hAnsi="Times New Roman" w:cs="Times New Roman"/>
                <w:highlight w:val="white"/>
              </w:rPr>
            </w:r>
            <w:r>
              <w:rPr>
                <w:rFonts w:ascii="Times New Roman" w:hAnsi="Times New Roman" w:cs="Times New Roman"/>
                <w:highlight w:val="white"/>
              </w:rPr>
            </w:r>
          </w:p>
          <w:p>
            <w:pPr>
              <w:ind w:left="142"/>
              <w:spacing w:after="0" w:line="240" w:lineRule="auto"/>
              <w:shd w:val="clear" w:color="ffffff" w:themeColor="background1" w:fill="ffffff" w:themeFill="background1"/>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ind w:left="142"/>
              <w:spacing w:after="0" w:line="240" w:lineRule="auto"/>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white"/>
                <w:lang w:eastAsia="ru-RU"/>
              </w:rPr>
              <w:t xml:space="preserve">___________________/А.И. Таранков/</w:t>
            </w:r>
            <w:r>
              <w:rPr>
                <w:rFonts w:ascii="Times New Roman" w:hAnsi="Times New Roman" w:cs="Times New Roman"/>
                <w:highlight w:val="white"/>
              </w:rPr>
            </w:r>
            <w:r>
              <w:rPr>
                <w:rFonts w:ascii="Times New Roman" w:hAnsi="Times New Roman" w:cs="Times New Roman"/>
                <w:highlight w:val="white"/>
              </w:rPr>
            </w:r>
          </w:p>
          <w:p>
            <w:pPr>
              <w:ind w:left="142"/>
              <w:spacing w:after="0" w:line="240" w:lineRule="auto"/>
              <w:shd w:val="clear" w:color="ffffff" w:themeColor="background1" w:fill="ffffff" w:themeFill="background1"/>
              <w:rPr>
                <w:rFonts w:ascii="Times New Roman" w:hAnsi="Times New Roman" w:cs="Times New Roman"/>
                <w:highlight w:val="white"/>
              </w:rPr>
            </w:pPr>
            <w:r>
              <w:rPr>
                <w:rFonts w:ascii="Times New Roman" w:hAnsi="Times New Roman" w:eastAsia="Times New Roman" w:cs="Times New Roman"/>
                <w:highlight w:val="white"/>
                <w:lang w:eastAsia="ru-RU"/>
              </w:rPr>
              <w:t xml:space="preserve">М.П.</w:t>
            </w:r>
            <w:r>
              <w:rPr>
                <w:rFonts w:ascii="Times New Roman" w:hAnsi="Times New Roman" w:cs="Times New Roman"/>
                <w:highlight w:val="white"/>
              </w:rPr>
            </w:r>
            <w:r>
              <w:rPr>
                <w:rFonts w:ascii="Times New Roman" w:hAnsi="Times New Roman" w:cs="Times New Roman"/>
                <w:highlight w:val="white"/>
              </w:rPr>
            </w:r>
          </w:p>
          <w:p>
            <w:pPr>
              <w:spacing w:after="0" w:line="240" w:lineRule="auto"/>
              <w:shd w:val="clear" w:color="ffffff" w:themeColor="background1" w:fill="ffffff" w:themeFill="background1"/>
              <w:rPr>
                <w:rFonts w:ascii="Times New Roman" w:hAnsi="Times New Roman" w:eastAsia="Times New Roman" w:cs="Times New Roman"/>
                <w:highlight w:val="white"/>
              </w:rPr>
            </w:pPr>
            <w:r>
              <w:rPr>
                <w:rFonts w:ascii="Times New Roman" w:hAnsi="Times New Roman" w:eastAsia="Times New Roman" w:cs="Times New Roman"/>
                <w:highlight w:val="white"/>
              </w:rPr>
            </w:r>
            <w:r>
              <w:rPr>
                <w:rFonts w:ascii="Times New Roman" w:hAnsi="Times New Roman" w:eastAsia="Times New Roman" w:cs="Times New Roman"/>
                <w:highlight w:val="white"/>
              </w:rPr>
            </w:r>
            <w:r>
              <w:rPr>
                <w:rFonts w:ascii="Times New Roman" w:hAnsi="Times New Roman" w:eastAsia="Times New Roman" w:cs="Times New Roman"/>
                <w:highlight w:val="white"/>
              </w:rPr>
            </w:r>
          </w:p>
        </w:tc>
      </w:tr>
    </w:tbl>
    <w:p>
      <w:pPr>
        <w:ind w:left="-567"/>
        <w:shd w:val="clear" w:color="ffffff" w:themeColor="background1" w:fill="ffffff" w:themeFill="background1"/>
        <w:tabs>
          <w:tab w:val="left" w:pos="3550" w:leader="none"/>
        </w:tabs>
        <w:rPr>
          <w:highlight w:val="white"/>
        </w:rPr>
      </w:pPr>
      <w:r>
        <w:rPr>
          <w:highlight w:val="white"/>
        </w:rPr>
      </w:r>
      <w:r>
        <w:rPr>
          <w:highlight w:val="white"/>
        </w:rPr>
      </w:r>
      <w:r>
        <w:rPr>
          <w:highlight w:val="white"/>
        </w:rPr>
      </w:r>
    </w:p>
    <w:sectPr>
      <w:footerReference w:type="default" r:id="rId9"/>
      <w:footnotePr/>
      <w:endnotePr/>
      <w:type w:val="nextPage"/>
      <w:pgSz w:w="11906" w:h="16838" w:orient="portrait"/>
      <w:pgMar w:top="1134" w:right="849"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409020205020404"/>
  </w:font>
  <w:font w:name="Verdana">
    <w:panose1 w:val="020B0606030504020204"/>
  </w:font>
  <w:font w:name="Symbol">
    <w:panose1 w:val="05010000000000000000"/>
  </w:font>
  <w:font w:name="Calibri">
    <w:panose1 w:val="020F0502020204030204"/>
  </w:font>
  <w:font w:name="Times New Roman">
    <w:panose1 w:val="02020603050405020304"/>
  </w:font>
  <w:font w:name="Tahoma">
    <w:panose1 w:val="020B06060405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778168841"/>
      <w:docPartObj>
        <w:docPartGallery w:val="Page Numbers (Bottom of Page)"/>
        <w:docPartUnique w:val="true"/>
      </w:docPartObj>
      <w:rPr>
        <w:sz w:val="18"/>
        <w:szCs w:val="18"/>
      </w:rPr>
    </w:sdtPr>
    <w:sdtContent>
      <w:sdt>
        <w:sdtPr>
          <w15:appearance w15:val="boundingBox"/>
          <w:id w:val="860082579"/>
          <w:docPartObj>
            <w:docPartGallery w:val="Page Numbers (Top of Page)"/>
            <w:docPartUnique w:val="true"/>
          </w:docPartObj>
          <w:rPr>
            <w:sz w:val="18"/>
            <w:szCs w:val="18"/>
          </w:rPr>
        </w:sdtPr>
        <w:sdtContent>
          <w:p>
            <w:pPr>
              <w:pStyle w:val="956"/>
              <w:jc w:val="right"/>
              <w:rPr>
                <w:sz w:val="18"/>
                <w:szCs w:val="18"/>
              </w:rPr>
            </w:pPr>
            <w:r>
              <w:rPr>
                <w:rFonts w:ascii="Times New Roman" w:hAnsi="Times New Roman" w:cs="Times New Roman"/>
                <w:sz w:val="18"/>
                <w:szCs w:val="18"/>
              </w:rPr>
              <w:t xml:space="preserve">Страница </w:t>
            </w:r>
            <w:r>
              <w:rPr>
                <w:rFonts w:ascii="Times New Roman" w:hAnsi="Times New Roman" w:cs="Times New Roman"/>
                <w:bCs/>
                <w:sz w:val="18"/>
                <w:szCs w:val="18"/>
              </w:rPr>
              <w:fldChar w:fldCharType="begin"/>
            </w:r>
            <w:r>
              <w:rPr>
                <w:rFonts w:ascii="Times New Roman" w:hAnsi="Times New Roman" w:cs="Times New Roman"/>
                <w:bCs/>
                <w:sz w:val="18"/>
                <w:szCs w:val="18"/>
              </w:rPr>
              <w:instrText xml:space="preserve">PAGE</w:instrText>
            </w:r>
            <w:r>
              <w:rPr>
                <w:rFonts w:ascii="Times New Roman" w:hAnsi="Times New Roman" w:cs="Times New Roman"/>
                <w:bCs/>
                <w:sz w:val="18"/>
                <w:szCs w:val="18"/>
              </w:rPr>
              <w:fldChar w:fldCharType="separate"/>
            </w:r>
            <w:r>
              <w:rPr>
                <w:rFonts w:ascii="Times New Roman" w:hAnsi="Times New Roman" w:cs="Times New Roman"/>
                <w:bCs/>
                <w:sz w:val="18"/>
                <w:szCs w:val="18"/>
              </w:rPr>
              <w:t xml:space="preserve">1</w:t>
            </w:r>
            <w:r>
              <w:rPr>
                <w:rFonts w:ascii="Times New Roman" w:hAnsi="Times New Roman" w:cs="Times New Roman"/>
                <w:bCs/>
                <w:sz w:val="18"/>
                <w:szCs w:val="18"/>
              </w:rPr>
              <w:fldChar w:fldCharType="end"/>
            </w:r>
            <w:r>
              <w:rPr>
                <w:rFonts w:ascii="Times New Roman" w:hAnsi="Times New Roman" w:cs="Times New Roman"/>
                <w:sz w:val="18"/>
                <w:szCs w:val="18"/>
              </w:rPr>
              <w:t xml:space="preserve"> из </w:t>
            </w:r>
            <w:r>
              <w:rPr>
                <w:rFonts w:ascii="Times New Roman" w:hAnsi="Times New Roman" w:cs="Times New Roman"/>
                <w:bCs/>
                <w:sz w:val="18"/>
                <w:szCs w:val="18"/>
              </w:rPr>
              <w:fldChar w:fldCharType="begin"/>
            </w:r>
            <w:r>
              <w:rPr>
                <w:rFonts w:ascii="Times New Roman" w:hAnsi="Times New Roman" w:cs="Times New Roman"/>
                <w:bCs/>
                <w:sz w:val="18"/>
                <w:szCs w:val="18"/>
              </w:rPr>
              <w:instrText xml:space="preserve">NUMPAGES</w:instrText>
            </w:r>
            <w:r>
              <w:rPr>
                <w:rFonts w:ascii="Times New Roman" w:hAnsi="Times New Roman" w:cs="Times New Roman"/>
                <w:bCs/>
                <w:sz w:val="18"/>
                <w:szCs w:val="18"/>
              </w:rPr>
              <w:fldChar w:fldCharType="separate"/>
            </w:r>
            <w:r>
              <w:rPr>
                <w:rFonts w:ascii="Times New Roman" w:hAnsi="Times New Roman" w:cs="Times New Roman"/>
                <w:bCs/>
                <w:sz w:val="18"/>
                <w:szCs w:val="18"/>
              </w:rPr>
              <w:t xml:space="preserve">13</w:t>
            </w:r>
            <w:r>
              <w:rPr>
                <w:rFonts w:ascii="Times New Roman" w:hAnsi="Times New Roman" w:cs="Times New Roman"/>
                <w:bCs/>
                <w:sz w:val="18"/>
                <w:szCs w:val="18"/>
              </w:rPr>
              <w:fldChar w:fldCharType="end"/>
            </w:r>
            <w:r>
              <w:rPr>
                <w:sz w:val="18"/>
                <w:szCs w:val="18"/>
              </w:rPr>
            </w:r>
            <w:r>
              <w:rPr>
                <w:sz w:val="18"/>
                <w:szCs w:val="18"/>
              </w:rPr>
            </w:r>
          </w:p>
        </w:sdtContent>
      </w:sdt>
    </w:sdtContent>
  </w:sdt>
  <w:p>
    <w:pPr>
      <w:pStyle w:val="956"/>
    </w:pPr>
    <w:r/>
    <w:r/>
  </w:p>
  <w:p>
    <w:pPr>
      <w:pStyle w:val="956"/>
      <w:jc w:val="right"/>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1004" w:hanging="360"/>
      </w:pPr>
      <w:rPr>
        <w:rFonts w:hint="default"/>
      </w:rPr>
    </w:lvl>
    <w:lvl w:ilvl="1">
      <w:start w:val="1"/>
      <w:numFmt w:val="lowerLetter"/>
      <w:isLgl w:val="false"/>
      <w:suff w:val="tab"/>
      <w:lvlText w:val="%2."/>
      <w:lvlJc w:val="left"/>
      <w:pPr>
        <w:ind w:left="1724" w:hanging="360"/>
      </w:pPr>
    </w:lvl>
    <w:lvl w:ilvl="2">
      <w:start w:val="1"/>
      <w:numFmt w:val="lowerRoman"/>
      <w:isLgl w:val="false"/>
      <w:suff w:val="tab"/>
      <w:lvlText w:val="%3."/>
      <w:lvlJc w:val="right"/>
      <w:pPr>
        <w:ind w:left="2444" w:hanging="180"/>
      </w:pPr>
    </w:lvl>
    <w:lvl w:ilvl="3">
      <w:start w:val="1"/>
      <w:numFmt w:val="decimal"/>
      <w:isLgl w:val="false"/>
      <w:suff w:val="tab"/>
      <w:lvlText w:val="%4."/>
      <w:lvlJc w:val="left"/>
      <w:pPr>
        <w:ind w:left="3164" w:hanging="360"/>
      </w:pPr>
    </w:lvl>
    <w:lvl w:ilvl="4">
      <w:start w:val="1"/>
      <w:numFmt w:val="lowerLetter"/>
      <w:isLgl w:val="false"/>
      <w:suff w:val="tab"/>
      <w:lvlText w:val="%5."/>
      <w:lvlJc w:val="left"/>
      <w:pPr>
        <w:ind w:left="3884" w:hanging="360"/>
      </w:pPr>
    </w:lvl>
    <w:lvl w:ilvl="5">
      <w:start w:val="1"/>
      <w:numFmt w:val="lowerRoman"/>
      <w:isLgl w:val="false"/>
      <w:suff w:val="tab"/>
      <w:lvlText w:val="%6."/>
      <w:lvlJc w:val="right"/>
      <w:pPr>
        <w:ind w:left="4604" w:hanging="180"/>
      </w:pPr>
    </w:lvl>
    <w:lvl w:ilvl="6">
      <w:start w:val="1"/>
      <w:numFmt w:val="decimal"/>
      <w:isLgl w:val="false"/>
      <w:suff w:val="tab"/>
      <w:lvlText w:val="%7."/>
      <w:lvlJc w:val="left"/>
      <w:pPr>
        <w:ind w:left="5324" w:hanging="360"/>
      </w:pPr>
    </w:lvl>
    <w:lvl w:ilvl="7">
      <w:start w:val="1"/>
      <w:numFmt w:val="lowerLetter"/>
      <w:isLgl w:val="false"/>
      <w:suff w:val="tab"/>
      <w:lvlText w:val="%8."/>
      <w:lvlJc w:val="left"/>
      <w:pPr>
        <w:ind w:left="6044" w:hanging="360"/>
      </w:pPr>
    </w:lvl>
    <w:lvl w:ilvl="8">
      <w:start w:val="1"/>
      <w:numFmt w:val="lowerRoman"/>
      <w:isLgl w:val="false"/>
      <w:suff w:val="tab"/>
      <w:lvlText w:val="%9."/>
      <w:lvlJc w:val="right"/>
      <w:pPr>
        <w:ind w:left="6764" w:hanging="180"/>
      </w:pPr>
    </w:lvl>
  </w:abstractNum>
  <w:abstractNum w:abstractNumId="1">
    <w:multiLevelType w:val="hybridMultilevel"/>
    <w:lvl w:ilvl="0">
      <w:start w:val="1"/>
      <w:numFmt w:val="decimal"/>
      <w:isLgl w:val="false"/>
      <w:suff w:val="tab"/>
      <w:lvlText w:val="2.%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8.%1."/>
      <w:lvlJc w:val="left"/>
      <w:pPr>
        <w:ind w:left="1004" w:hanging="360"/>
      </w:pPr>
      <w:rPr>
        <w:rFonts w:hint="default"/>
      </w:rPr>
    </w:lvl>
    <w:lvl w:ilvl="1">
      <w:start w:val="1"/>
      <w:numFmt w:val="lowerLetter"/>
      <w:isLgl w:val="false"/>
      <w:suff w:val="tab"/>
      <w:lvlText w:val="%2."/>
      <w:lvlJc w:val="left"/>
      <w:pPr>
        <w:ind w:left="1724" w:hanging="360"/>
      </w:pPr>
    </w:lvl>
    <w:lvl w:ilvl="2">
      <w:start w:val="1"/>
      <w:numFmt w:val="lowerRoman"/>
      <w:isLgl w:val="false"/>
      <w:suff w:val="tab"/>
      <w:lvlText w:val="%3."/>
      <w:lvlJc w:val="right"/>
      <w:pPr>
        <w:ind w:left="2444" w:hanging="180"/>
      </w:pPr>
    </w:lvl>
    <w:lvl w:ilvl="3">
      <w:start w:val="1"/>
      <w:numFmt w:val="decimal"/>
      <w:isLgl w:val="false"/>
      <w:suff w:val="tab"/>
      <w:lvlText w:val="%4."/>
      <w:lvlJc w:val="left"/>
      <w:pPr>
        <w:ind w:left="3164" w:hanging="360"/>
      </w:pPr>
    </w:lvl>
    <w:lvl w:ilvl="4">
      <w:start w:val="1"/>
      <w:numFmt w:val="lowerLetter"/>
      <w:isLgl w:val="false"/>
      <w:suff w:val="tab"/>
      <w:lvlText w:val="%5."/>
      <w:lvlJc w:val="left"/>
      <w:pPr>
        <w:ind w:left="3884" w:hanging="360"/>
      </w:pPr>
    </w:lvl>
    <w:lvl w:ilvl="5">
      <w:start w:val="1"/>
      <w:numFmt w:val="lowerRoman"/>
      <w:isLgl w:val="false"/>
      <w:suff w:val="tab"/>
      <w:lvlText w:val="%6."/>
      <w:lvlJc w:val="right"/>
      <w:pPr>
        <w:ind w:left="4604" w:hanging="180"/>
      </w:pPr>
    </w:lvl>
    <w:lvl w:ilvl="6">
      <w:start w:val="1"/>
      <w:numFmt w:val="decimal"/>
      <w:isLgl w:val="false"/>
      <w:suff w:val="tab"/>
      <w:lvlText w:val="%7."/>
      <w:lvlJc w:val="left"/>
      <w:pPr>
        <w:ind w:left="5324" w:hanging="360"/>
      </w:pPr>
    </w:lvl>
    <w:lvl w:ilvl="7">
      <w:start w:val="1"/>
      <w:numFmt w:val="lowerLetter"/>
      <w:isLgl w:val="false"/>
      <w:suff w:val="tab"/>
      <w:lvlText w:val="%8."/>
      <w:lvlJc w:val="left"/>
      <w:pPr>
        <w:ind w:left="6044" w:hanging="360"/>
      </w:pPr>
    </w:lvl>
    <w:lvl w:ilvl="8">
      <w:start w:val="1"/>
      <w:numFmt w:val="lowerRoman"/>
      <w:isLgl w:val="false"/>
      <w:suff w:val="tab"/>
      <w:lvlText w:val="%9."/>
      <w:lvlJc w:val="right"/>
      <w:pPr>
        <w:ind w:left="6764" w:hanging="180"/>
      </w:pPr>
    </w:lvl>
  </w:abstractNum>
  <w:abstractNum w:abstractNumId="3">
    <w:multiLevelType w:val="hybridMultilevel"/>
    <w:lvl w:ilvl="0">
      <w:start w:val="4"/>
      <w:numFmt w:val="decimal"/>
      <w:isLgl w:val="false"/>
      <w:suff w:val="tab"/>
      <w:lvlText w:val="%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4">
    <w:multiLevelType w:val="hybridMultilevel"/>
    <w:styleLink w:val="963"/>
    <w:lvl w:ilvl="0">
      <w:start w:val="1"/>
      <w:numFmt w:val="decimal"/>
      <w:pStyle w:val="962"/>
      <w:isLgl w:val="false"/>
      <w:suff w:val="tab"/>
      <w:lvlText w:val="%1."/>
      <w:lvlJc w:val="left"/>
      <w:pPr>
        <w:ind w:left="720" w:hanging="720"/>
      </w:pPr>
      <w:rPr>
        <w:b w:val="0"/>
      </w:rPr>
    </w:lvl>
    <w:lvl w:ilvl="1">
      <w:start w:val="1"/>
      <w:numFmt w:val="decimal"/>
      <w:isLgl w:val="false"/>
      <w:suff w:val="tab"/>
      <w:lvlText w:val="%1.%2."/>
      <w:lvlJc w:val="left"/>
      <w:pPr>
        <w:ind w:left="720" w:hanging="720"/>
      </w:pPr>
      <w:rPr>
        <w:b w:val="0"/>
      </w:rPr>
    </w:lvl>
    <w:lvl w:ilvl="2">
      <w:start w:val="1"/>
      <w:numFmt w:val="decimal"/>
      <w:isLgl w:val="false"/>
      <w:suff w:val="tab"/>
      <w:lvlText w:val="%1.%2.%3."/>
      <w:lvlJc w:val="left"/>
      <w:pPr>
        <w:ind w:left="720" w:hanging="720"/>
      </w:pPr>
      <w:rPr>
        <w:b w:val="0"/>
        <w:color w:val="auto"/>
      </w:rPr>
    </w:lvl>
    <w:lvl w:ilvl="3">
      <w:start w:val="1"/>
      <w:numFmt w:val="decimal"/>
      <w:isLgl w:val="false"/>
      <w:suff w:val="tab"/>
      <w:lvlText w:val="%1.%2.%3.%4."/>
      <w:lvlJc w:val="left"/>
      <w:pPr>
        <w:ind w:left="720" w:hanging="720"/>
      </w:pPr>
    </w:lvl>
    <w:lvl w:ilvl="4">
      <w:start w:val="1"/>
      <w:numFmt w:val="russianLower"/>
      <w:isLgl w:val="false"/>
      <w:suff w:val="tab"/>
      <w:lvlText w:val="(%5)"/>
      <w:lvlJc w:val="left"/>
      <w:pPr>
        <w:ind w:left="1440" w:hanging="720"/>
      </w:pPr>
    </w:lvl>
    <w:lvl w:ilvl="5">
      <w:start w:val="1"/>
      <w:numFmt w:val="bullet"/>
      <w:isLgl w:val="false"/>
      <w:suff w:val="tab"/>
      <w:lvlText w:val=""/>
      <w:lvlJc w:val="left"/>
      <w:pPr>
        <w:ind w:left="1440" w:hanging="720"/>
      </w:pPr>
      <w:rPr>
        <w:rFonts w:ascii="Symbol" w:hAnsi="Symbol"/>
      </w:rPr>
    </w:lvl>
    <w:lvl w:ilvl="6">
      <w:start w:val="1"/>
      <w:numFmt w:val="bullet"/>
      <w:isLgl w:val="false"/>
      <w:suff w:val="tab"/>
      <w:lvlText w:val=""/>
      <w:lvlJc w:val="left"/>
      <w:pPr>
        <w:ind w:left="1440" w:hanging="720"/>
      </w:pPr>
      <w:rPr>
        <w:rFonts w:ascii="Symbol" w:hAnsi="Symbol"/>
        <w:color w:val="auto"/>
      </w:rPr>
    </w:lvl>
    <w:lvl w:ilvl="7">
      <w:start w:val="1"/>
      <w:numFmt w:val="lowerLetter"/>
      <w:isLgl w:val="false"/>
      <w:suff w:val="tab"/>
      <w:lvlText w:val="%8."/>
      <w:lvlJc w:val="left"/>
      <w:pPr>
        <w:ind w:left="720" w:hanging="720"/>
      </w:pPr>
    </w:lvl>
    <w:lvl w:ilvl="8">
      <w:start w:val="1"/>
      <w:numFmt w:val="lowerRoman"/>
      <w:isLgl w:val="false"/>
      <w:suff w:val="tab"/>
      <w:lvlText w:val="%9."/>
      <w:lvlJc w:val="right"/>
      <w:pPr>
        <w:ind w:left="720" w:hanging="720"/>
      </w:pPr>
    </w:lvl>
  </w:abstractNum>
  <w:abstractNum w:abstractNumId="5">
    <w:multiLevelType w:val="hybridMultilevel"/>
    <w:lvl w:ilvl="0">
      <w:start w:val="1"/>
      <w:numFmt w:val="decimal"/>
      <w:isLgl w:val="false"/>
      <w:suff w:val="tab"/>
      <w:lvlText w:val="%1."/>
      <w:lvlJc w:val="left"/>
      <w:pPr>
        <w:ind w:left="502" w:hanging="360"/>
      </w:pPr>
      <w:rPr>
        <w:rFonts w:hint="default"/>
      </w:rPr>
    </w:lvl>
    <w:lvl w:ilvl="1">
      <w:start w:val="1"/>
      <w:numFmt w:val="lowerLetter"/>
      <w:isLgl w:val="false"/>
      <w:suff w:val="tab"/>
      <w:lvlText w:val="%2."/>
      <w:lvlJc w:val="left"/>
      <w:pPr>
        <w:ind w:left="1222" w:hanging="360"/>
      </w:pPr>
    </w:lvl>
    <w:lvl w:ilvl="2">
      <w:start w:val="1"/>
      <w:numFmt w:val="lowerRoman"/>
      <w:isLgl w:val="false"/>
      <w:suff w:val="tab"/>
      <w:lvlText w:val="%3."/>
      <w:lvlJc w:val="right"/>
      <w:pPr>
        <w:ind w:left="1942" w:hanging="180"/>
      </w:pPr>
    </w:lvl>
    <w:lvl w:ilvl="3">
      <w:start w:val="1"/>
      <w:numFmt w:val="decimal"/>
      <w:isLgl w:val="false"/>
      <w:suff w:val="tab"/>
      <w:lvlText w:val="%4."/>
      <w:lvlJc w:val="left"/>
      <w:pPr>
        <w:ind w:left="2662" w:hanging="360"/>
      </w:pPr>
    </w:lvl>
    <w:lvl w:ilvl="4">
      <w:start w:val="1"/>
      <w:numFmt w:val="lowerLetter"/>
      <w:isLgl w:val="false"/>
      <w:suff w:val="tab"/>
      <w:lvlText w:val="%5."/>
      <w:lvlJc w:val="left"/>
      <w:pPr>
        <w:ind w:left="3382" w:hanging="360"/>
      </w:pPr>
    </w:lvl>
    <w:lvl w:ilvl="5">
      <w:start w:val="1"/>
      <w:numFmt w:val="lowerRoman"/>
      <w:isLgl w:val="false"/>
      <w:suff w:val="tab"/>
      <w:lvlText w:val="%6."/>
      <w:lvlJc w:val="right"/>
      <w:pPr>
        <w:ind w:left="4102" w:hanging="180"/>
      </w:pPr>
    </w:lvl>
    <w:lvl w:ilvl="6">
      <w:start w:val="1"/>
      <w:numFmt w:val="decimal"/>
      <w:isLgl w:val="false"/>
      <w:suff w:val="tab"/>
      <w:lvlText w:val="%7."/>
      <w:lvlJc w:val="left"/>
      <w:pPr>
        <w:ind w:left="4822" w:hanging="360"/>
      </w:pPr>
    </w:lvl>
    <w:lvl w:ilvl="7">
      <w:start w:val="1"/>
      <w:numFmt w:val="lowerLetter"/>
      <w:isLgl w:val="false"/>
      <w:suff w:val="tab"/>
      <w:lvlText w:val="%8."/>
      <w:lvlJc w:val="left"/>
      <w:pPr>
        <w:ind w:left="5542" w:hanging="360"/>
      </w:pPr>
    </w:lvl>
    <w:lvl w:ilvl="8">
      <w:start w:val="1"/>
      <w:numFmt w:val="lowerRoman"/>
      <w:isLgl w:val="false"/>
      <w:suff w:val="tab"/>
      <w:lvlText w:val="%9."/>
      <w:lvlJc w:val="right"/>
      <w:pPr>
        <w:ind w:left="6262" w:hanging="180"/>
      </w:pPr>
    </w:lvl>
  </w:abstractNum>
  <w:abstractNum w:abstractNumId="6">
    <w:multiLevelType w:val="hybridMultilevel"/>
    <w:lvl w:ilvl="0">
      <w:start w:val="1"/>
      <w:numFmt w:val="decimal"/>
      <w:isLgl w:val="false"/>
      <w:suff w:val="tab"/>
      <w:lvlText w:val="4.%1."/>
      <w:lvlJc w:val="left"/>
      <w:pPr>
        <w:ind w:left="786" w:hanging="360"/>
      </w:pPr>
      <w:rPr>
        <w:rFonts w:hint="default"/>
      </w:rPr>
    </w:lvl>
    <w:lvl w:ilvl="1">
      <w:start w:val="1"/>
      <w:numFmt w:val="lowerLetter"/>
      <w:isLgl w:val="false"/>
      <w:suff w:val="tab"/>
      <w:lvlText w:val="%2."/>
      <w:lvlJc w:val="left"/>
      <w:pPr>
        <w:ind w:left="873" w:hanging="360"/>
      </w:pPr>
    </w:lvl>
    <w:lvl w:ilvl="2">
      <w:start w:val="1"/>
      <w:numFmt w:val="lowerRoman"/>
      <w:isLgl w:val="false"/>
      <w:suff w:val="tab"/>
      <w:lvlText w:val="%3."/>
      <w:lvlJc w:val="right"/>
      <w:pPr>
        <w:ind w:left="1593" w:hanging="180"/>
      </w:pPr>
    </w:lvl>
    <w:lvl w:ilvl="3">
      <w:start w:val="1"/>
      <w:numFmt w:val="decimal"/>
      <w:isLgl w:val="false"/>
      <w:suff w:val="tab"/>
      <w:lvlText w:val="%4."/>
      <w:lvlJc w:val="left"/>
      <w:pPr>
        <w:ind w:left="2313" w:hanging="360"/>
      </w:pPr>
    </w:lvl>
    <w:lvl w:ilvl="4">
      <w:start w:val="1"/>
      <w:numFmt w:val="lowerLetter"/>
      <w:isLgl w:val="false"/>
      <w:suff w:val="tab"/>
      <w:lvlText w:val="%5."/>
      <w:lvlJc w:val="left"/>
      <w:pPr>
        <w:ind w:left="3033" w:hanging="360"/>
      </w:pPr>
    </w:lvl>
    <w:lvl w:ilvl="5">
      <w:start w:val="1"/>
      <w:numFmt w:val="lowerRoman"/>
      <w:isLgl w:val="false"/>
      <w:suff w:val="tab"/>
      <w:lvlText w:val="%6."/>
      <w:lvlJc w:val="right"/>
      <w:pPr>
        <w:ind w:left="3753" w:hanging="180"/>
      </w:pPr>
    </w:lvl>
    <w:lvl w:ilvl="6">
      <w:start w:val="1"/>
      <w:numFmt w:val="decimal"/>
      <w:isLgl w:val="false"/>
      <w:suff w:val="tab"/>
      <w:lvlText w:val="%7."/>
      <w:lvlJc w:val="left"/>
      <w:pPr>
        <w:ind w:left="4473" w:hanging="360"/>
      </w:pPr>
    </w:lvl>
    <w:lvl w:ilvl="7">
      <w:start w:val="1"/>
      <w:numFmt w:val="lowerLetter"/>
      <w:isLgl w:val="false"/>
      <w:suff w:val="tab"/>
      <w:lvlText w:val="%8."/>
      <w:lvlJc w:val="left"/>
      <w:pPr>
        <w:ind w:left="5193" w:hanging="360"/>
      </w:pPr>
    </w:lvl>
    <w:lvl w:ilvl="8">
      <w:start w:val="1"/>
      <w:numFmt w:val="lowerRoman"/>
      <w:isLgl w:val="false"/>
      <w:suff w:val="tab"/>
      <w:lvlText w:val="%9."/>
      <w:lvlJc w:val="right"/>
      <w:pPr>
        <w:ind w:left="5913" w:hanging="180"/>
      </w:pPr>
    </w:lvl>
  </w:abstractNum>
  <w:abstractNum w:abstractNumId="7">
    <w:multiLevelType w:val="hybridMultilevel"/>
    <w:lvl w:ilvl="0">
      <w:start w:val="4"/>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360" w:hanging="360"/>
        <w:tabs>
          <w:tab w:val="num" w:pos="360" w:leader="none"/>
        </w:tabs>
      </w:pPr>
      <w:rPr>
        <w:strike w:val="0"/>
        <w:color w:val="000000"/>
        <w:u w:val="none"/>
      </w:r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080" w:hanging="1080"/>
        <w:tabs>
          <w:tab w:val="num" w:pos="108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440" w:hanging="1440"/>
        <w:tabs>
          <w:tab w:val="num" w:pos="1440" w:leader="none"/>
        </w:tabs>
      </w:pPr>
    </w:lvl>
  </w:abstractNum>
  <w:abstractNum w:abstractNumId="8">
    <w:multiLevelType w:val="hybridMultilevel"/>
    <w:lvl w:ilvl="0">
      <w:start w:val="1"/>
      <w:numFmt w:val="decimal"/>
      <w:isLgl w:val="false"/>
      <w:suff w:val="tab"/>
      <w:lvlText w:val="%1."/>
      <w:lvlJc w:val="left"/>
      <w:pPr>
        <w:ind w:left="1080" w:hanging="360"/>
      </w:pPr>
      <w:rPr>
        <w:rFonts w:hint="default"/>
      </w:rPr>
    </w:lvl>
    <w:lvl w:ilvl="1">
      <w:start w:val="1"/>
      <w:numFmt w:val="decimal"/>
      <w:isLgl/>
      <w:suff w:val="tab"/>
      <w:lvlText w:val="%1.%2"/>
      <w:lvlJc w:val="left"/>
      <w:pPr>
        <w:ind w:left="1080" w:hanging="360"/>
      </w:pPr>
      <w:rPr>
        <w:rFonts w:hint="default"/>
        <w:b w:val="0"/>
      </w:rPr>
    </w:lvl>
    <w:lvl w:ilvl="2">
      <w:start w:val="1"/>
      <w:numFmt w:val="decimal"/>
      <w:isLgl/>
      <w:suff w:val="tab"/>
      <w:lvlText w:val="%1.%2.%3"/>
      <w:lvlJc w:val="left"/>
      <w:pPr>
        <w:ind w:left="1440" w:hanging="720"/>
      </w:pPr>
      <w:rPr>
        <w:rFonts w:hint="default"/>
        <w:b/>
      </w:rPr>
    </w:lvl>
    <w:lvl w:ilvl="3">
      <w:start w:val="1"/>
      <w:numFmt w:val="decimal"/>
      <w:isLgl/>
      <w:suff w:val="tab"/>
      <w:lvlText w:val="%1.%2.%3.%4"/>
      <w:lvlJc w:val="left"/>
      <w:pPr>
        <w:ind w:left="1440" w:hanging="720"/>
      </w:pPr>
      <w:rPr>
        <w:rFonts w:hint="default"/>
        <w:b/>
      </w:rPr>
    </w:lvl>
    <w:lvl w:ilvl="4">
      <w:start w:val="1"/>
      <w:numFmt w:val="decimal"/>
      <w:isLgl/>
      <w:suff w:val="tab"/>
      <w:lvlText w:val="%1.%2.%3.%4.%5"/>
      <w:lvlJc w:val="left"/>
      <w:pPr>
        <w:ind w:left="1440" w:hanging="720"/>
      </w:pPr>
      <w:rPr>
        <w:rFonts w:hint="default"/>
        <w:b/>
      </w:rPr>
    </w:lvl>
    <w:lvl w:ilvl="5">
      <w:start w:val="1"/>
      <w:numFmt w:val="decimal"/>
      <w:isLgl/>
      <w:suff w:val="tab"/>
      <w:lvlText w:val="%1.%2.%3.%4.%5.%6"/>
      <w:lvlJc w:val="left"/>
      <w:pPr>
        <w:ind w:left="1800" w:hanging="1080"/>
      </w:pPr>
      <w:rPr>
        <w:rFonts w:hint="default"/>
        <w:b/>
      </w:rPr>
    </w:lvl>
    <w:lvl w:ilvl="6">
      <w:start w:val="1"/>
      <w:numFmt w:val="decimal"/>
      <w:isLgl/>
      <w:suff w:val="tab"/>
      <w:lvlText w:val="%1.%2.%3.%4.%5.%6.%7"/>
      <w:lvlJc w:val="left"/>
      <w:pPr>
        <w:ind w:left="1800" w:hanging="1080"/>
      </w:pPr>
      <w:rPr>
        <w:rFonts w:hint="default"/>
        <w:b/>
      </w:rPr>
    </w:lvl>
    <w:lvl w:ilvl="7">
      <w:start w:val="1"/>
      <w:numFmt w:val="decimal"/>
      <w:isLgl/>
      <w:suff w:val="tab"/>
      <w:lvlText w:val="%1.%2.%3.%4.%5.%6.%7.%8"/>
      <w:lvlJc w:val="left"/>
      <w:pPr>
        <w:ind w:left="2160" w:hanging="1440"/>
      </w:pPr>
      <w:rPr>
        <w:rFonts w:hint="default"/>
        <w:b/>
      </w:rPr>
    </w:lvl>
    <w:lvl w:ilvl="8">
      <w:start w:val="1"/>
      <w:numFmt w:val="decimal"/>
      <w:isLgl/>
      <w:suff w:val="tab"/>
      <w:lvlText w:val="%1.%2.%3.%4.%5.%6.%7.%8.%9"/>
      <w:lvlJc w:val="left"/>
      <w:pPr>
        <w:ind w:left="2160" w:hanging="1440"/>
      </w:pPr>
      <w:rPr>
        <w:rFonts w:hint="default"/>
        <w:b/>
      </w:rPr>
    </w:lvl>
  </w:abstractNum>
  <w:abstractNum w:abstractNumId="9">
    <w:multiLevelType w:val="hybridMultilevel"/>
    <w:lvl w:ilvl="0">
      <w:start w:val="1"/>
      <w:numFmt w:val="decimal"/>
      <w:isLgl w:val="false"/>
      <w:suff w:val="tab"/>
      <w:lvlText w:val="7.%1."/>
      <w:lvlJc w:val="left"/>
      <w:pPr>
        <w:ind w:left="153" w:hanging="360"/>
      </w:pPr>
      <w:rPr>
        <w:rFonts w:hint="default"/>
      </w:rPr>
    </w:lvl>
    <w:lvl w:ilvl="1">
      <w:start w:val="1"/>
      <w:numFmt w:val="lowerLetter"/>
      <w:isLgl w:val="false"/>
      <w:suff w:val="tab"/>
      <w:lvlText w:val="%2."/>
      <w:lvlJc w:val="left"/>
      <w:pPr>
        <w:ind w:left="873" w:hanging="360"/>
      </w:pPr>
    </w:lvl>
    <w:lvl w:ilvl="2">
      <w:start w:val="1"/>
      <w:numFmt w:val="lowerRoman"/>
      <w:isLgl w:val="false"/>
      <w:suff w:val="tab"/>
      <w:lvlText w:val="%3."/>
      <w:lvlJc w:val="right"/>
      <w:pPr>
        <w:ind w:left="1593" w:hanging="180"/>
      </w:pPr>
    </w:lvl>
    <w:lvl w:ilvl="3">
      <w:start w:val="1"/>
      <w:numFmt w:val="decimal"/>
      <w:isLgl w:val="false"/>
      <w:suff w:val="tab"/>
      <w:lvlText w:val="%4."/>
      <w:lvlJc w:val="left"/>
      <w:pPr>
        <w:ind w:left="2313" w:hanging="360"/>
      </w:pPr>
    </w:lvl>
    <w:lvl w:ilvl="4">
      <w:start w:val="1"/>
      <w:numFmt w:val="lowerLetter"/>
      <w:isLgl w:val="false"/>
      <w:suff w:val="tab"/>
      <w:lvlText w:val="%5."/>
      <w:lvlJc w:val="left"/>
      <w:pPr>
        <w:ind w:left="3033" w:hanging="360"/>
      </w:pPr>
    </w:lvl>
    <w:lvl w:ilvl="5">
      <w:start w:val="1"/>
      <w:numFmt w:val="lowerRoman"/>
      <w:isLgl w:val="false"/>
      <w:suff w:val="tab"/>
      <w:lvlText w:val="%6."/>
      <w:lvlJc w:val="right"/>
      <w:pPr>
        <w:ind w:left="3753" w:hanging="180"/>
      </w:pPr>
    </w:lvl>
    <w:lvl w:ilvl="6">
      <w:start w:val="1"/>
      <w:numFmt w:val="decimal"/>
      <w:isLgl w:val="false"/>
      <w:suff w:val="tab"/>
      <w:lvlText w:val="%7."/>
      <w:lvlJc w:val="left"/>
      <w:pPr>
        <w:ind w:left="4473" w:hanging="360"/>
      </w:pPr>
    </w:lvl>
    <w:lvl w:ilvl="7">
      <w:start w:val="1"/>
      <w:numFmt w:val="lowerLetter"/>
      <w:isLgl w:val="false"/>
      <w:suff w:val="tab"/>
      <w:lvlText w:val="%8."/>
      <w:lvlJc w:val="left"/>
      <w:pPr>
        <w:ind w:left="5193" w:hanging="360"/>
      </w:pPr>
    </w:lvl>
    <w:lvl w:ilvl="8">
      <w:start w:val="1"/>
      <w:numFmt w:val="lowerRoman"/>
      <w:isLgl w:val="false"/>
      <w:suff w:val="tab"/>
      <w:lvlText w:val="%9."/>
      <w:lvlJc w:val="right"/>
      <w:pPr>
        <w:ind w:left="5913" w:hanging="180"/>
      </w:pPr>
    </w:lvl>
  </w:abstractNum>
  <w:abstractNum w:abstractNumId="10">
    <w:multiLevelType w:val="hybridMultilevel"/>
    <w:lvl w:ilvl="0">
      <w:start w:val="1"/>
      <w:numFmt w:val="bullet"/>
      <w:isLgl w:val="false"/>
      <w:suff w:val="tab"/>
      <w:lvlText w:val="-"/>
      <w:lvlJc w:val="left"/>
      <w:pPr>
        <w:ind w:left="862" w:hanging="360"/>
      </w:pPr>
      <w:rPr>
        <w:rFonts w:hint="default" w:ascii="Verdana" w:hAnsi="Verdana"/>
      </w:rPr>
    </w:lvl>
    <w:lvl w:ilvl="1">
      <w:start w:val="1"/>
      <w:numFmt w:val="bullet"/>
      <w:isLgl w:val="false"/>
      <w:suff w:val="tab"/>
      <w:lvlText w:val="o"/>
      <w:lvlJc w:val="left"/>
      <w:pPr>
        <w:ind w:left="1582" w:hanging="360"/>
      </w:pPr>
      <w:rPr>
        <w:rFonts w:hint="default" w:ascii="Courier New" w:hAnsi="Courier New" w:cs="Courier New"/>
      </w:rPr>
    </w:lvl>
    <w:lvl w:ilvl="2">
      <w:start w:val="1"/>
      <w:numFmt w:val="bullet"/>
      <w:isLgl w:val="false"/>
      <w:suff w:val="tab"/>
      <w:lvlText w:val=""/>
      <w:lvlJc w:val="left"/>
      <w:pPr>
        <w:ind w:left="2302" w:hanging="360"/>
      </w:pPr>
      <w:rPr>
        <w:rFonts w:hint="default" w:ascii="Wingdings" w:hAnsi="Wingdings"/>
      </w:rPr>
    </w:lvl>
    <w:lvl w:ilvl="3">
      <w:start w:val="1"/>
      <w:numFmt w:val="bullet"/>
      <w:isLgl w:val="false"/>
      <w:suff w:val="tab"/>
      <w:lvlText w:val=""/>
      <w:lvlJc w:val="left"/>
      <w:pPr>
        <w:ind w:left="3022" w:hanging="360"/>
      </w:pPr>
      <w:rPr>
        <w:rFonts w:hint="default" w:ascii="Symbol" w:hAnsi="Symbol"/>
      </w:rPr>
    </w:lvl>
    <w:lvl w:ilvl="4">
      <w:start w:val="1"/>
      <w:numFmt w:val="bullet"/>
      <w:isLgl w:val="false"/>
      <w:suff w:val="tab"/>
      <w:lvlText w:val="o"/>
      <w:lvlJc w:val="left"/>
      <w:pPr>
        <w:ind w:left="3742" w:hanging="360"/>
      </w:pPr>
      <w:rPr>
        <w:rFonts w:hint="default" w:ascii="Courier New" w:hAnsi="Courier New" w:cs="Courier New"/>
      </w:rPr>
    </w:lvl>
    <w:lvl w:ilvl="5">
      <w:start w:val="1"/>
      <w:numFmt w:val="bullet"/>
      <w:isLgl w:val="false"/>
      <w:suff w:val="tab"/>
      <w:lvlText w:val=""/>
      <w:lvlJc w:val="left"/>
      <w:pPr>
        <w:ind w:left="4462" w:hanging="360"/>
      </w:pPr>
      <w:rPr>
        <w:rFonts w:hint="default" w:ascii="Wingdings" w:hAnsi="Wingdings"/>
      </w:rPr>
    </w:lvl>
    <w:lvl w:ilvl="6">
      <w:start w:val="1"/>
      <w:numFmt w:val="bullet"/>
      <w:isLgl w:val="false"/>
      <w:suff w:val="tab"/>
      <w:lvlText w:val=""/>
      <w:lvlJc w:val="left"/>
      <w:pPr>
        <w:ind w:left="5182" w:hanging="360"/>
      </w:pPr>
      <w:rPr>
        <w:rFonts w:hint="default" w:ascii="Symbol" w:hAnsi="Symbol"/>
      </w:rPr>
    </w:lvl>
    <w:lvl w:ilvl="7">
      <w:start w:val="1"/>
      <w:numFmt w:val="bullet"/>
      <w:isLgl w:val="false"/>
      <w:suff w:val="tab"/>
      <w:lvlText w:val="o"/>
      <w:lvlJc w:val="left"/>
      <w:pPr>
        <w:ind w:left="5902" w:hanging="360"/>
      </w:pPr>
      <w:rPr>
        <w:rFonts w:hint="default" w:ascii="Courier New" w:hAnsi="Courier New" w:cs="Courier New"/>
      </w:rPr>
    </w:lvl>
    <w:lvl w:ilvl="8">
      <w:start w:val="1"/>
      <w:numFmt w:val="bullet"/>
      <w:isLgl w:val="false"/>
      <w:suff w:val="tab"/>
      <w:lvlText w:val=""/>
      <w:lvlJc w:val="left"/>
      <w:pPr>
        <w:ind w:left="6622" w:hanging="360"/>
      </w:pPr>
      <w:rPr>
        <w:rFonts w:hint="default" w:ascii="Wingdings" w:hAnsi="Wingdings"/>
      </w:rPr>
    </w:lvl>
  </w:abstractNum>
  <w:abstractNum w:abstractNumId="11">
    <w:multiLevelType w:val="hybridMultilevel"/>
    <w:lvl w:ilvl="0">
      <w:start w:val="1"/>
      <w:numFmt w:val="bullet"/>
      <w:isLgl w:val="false"/>
      <w:suff w:val="tab"/>
      <w:lvlText w:val=""/>
      <w:lvlJc w:val="left"/>
      <w:pPr>
        <w:ind w:left="1077" w:hanging="360"/>
      </w:pPr>
      <w:rPr>
        <w:rFonts w:hint="default" w:ascii="Symbol" w:hAnsi="Symbol"/>
      </w:rPr>
    </w:lvl>
    <w:lvl w:ilvl="1">
      <w:start w:val="1"/>
      <w:numFmt w:val="bullet"/>
      <w:isLgl w:val="false"/>
      <w:suff w:val="tab"/>
      <w:lvlText w:val="o"/>
      <w:lvlJc w:val="left"/>
      <w:pPr>
        <w:ind w:left="1797" w:hanging="360"/>
      </w:pPr>
      <w:rPr>
        <w:rFonts w:hint="default" w:ascii="Courier New" w:hAnsi="Courier New" w:cs="Courier New"/>
      </w:rPr>
    </w:lvl>
    <w:lvl w:ilvl="2">
      <w:start w:val="1"/>
      <w:numFmt w:val="bullet"/>
      <w:isLgl w:val="false"/>
      <w:suff w:val="tab"/>
      <w:lvlText w:val=""/>
      <w:lvlJc w:val="left"/>
      <w:pPr>
        <w:ind w:left="2517" w:hanging="360"/>
      </w:pPr>
      <w:rPr>
        <w:rFonts w:hint="default" w:ascii="Wingdings" w:hAnsi="Wingdings"/>
      </w:rPr>
    </w:lvl>
    <w:lvl w:ilvl="3">
      <w:start w:val="1"/>
      <w:numFmt w:val="bullet"/>
      <w:isLgl w:val="false"/>
      <w:suff w:val="tab"/>
      <w:lvlText w:val=""/>
      <w:lvlJc w:val="left"/>
      <w:pPr>
        <w:ind w:left="3237" w:hanging="360"/>
      </w:pPr>
      <w:rPr>
        <w:rFonts w:hint="default" w:ascii="Symbol" w:hAnsi="Symbol"/>
      </w:rPr>
    </w:lvl>
    <w:lvl w:ilvl="4">
      <w:start w:val="1"/>
      <w:numFmt w:val="bullet"/>
      <w:isLgl w:val="false"/>
      <w:suff w:val="tab"/>
      <w:lvlText w:val="o"/>
      <w:lvlJc w:val="left"/>
      <w:pPr>
        <w:ind w:left="3957" w:hanging="360"/>
      </w:pPr>
      <w:rPr>
        <w:rFonts w:hint="default" w:ascii="Courier New" w:hAnsi="Courier New" w:cs="Courier New"/>
      </w:rPr>
    </w:lvl>
    <w:lvl w:ilvl="5">
      <w:start w:val="1"/>
      <w:numFmt w:val="bullet"/>
      <w:isLgl w:val="false"/>
      <w:suff w:val="tab"/>
      <w:lvlText w:val=""/>
      <w:lvlJc w:val="left"/>
      <w:pPr>
        <w:ind w:left="4677" w:hanging="360"/>
      </w:pPr>
      <w:rPr>
        <w:rFonts w:hint="default" w:ascii="Wingdings" w:hAnsi="Wingdings"/>
      </w:rPr>
    </w:lvl>
    <w:lvl w:ilvl="6">
      <w:start w:val="1"/>
      <w:numFmt w:val="bullet"/>
      <w:isLgl w:val="false"/>
      <w:suff w:val="tab"/>
      <w:lvlText w:val=""/>
      <w:lvlJc w:val="left"/>
      <w:pPr>
        <w:ind w:left="5397" w:hanging="360"/>
      </w:pPr>
      <w:rPr>
        <w:rFonts w:hint="default" w:ascii="Symbol" w:hAnsi="Symbol"/>
      </w:rPr>
    </w:lvl>
    <w:lvl w:ilvl="7">
      <w:start w:val="1"/>
      <w:numFmt w:val="bullet"/>
      <w:isLgl w:val="false"/>
      <w:suff w:val="tab"/>
      <w:lvlText w:val="o"/>
      <w:lvlJc w:val="left"/>
      <w:pPr>
        <w:ind w:left="6117" w:hanging="360"/>
      </w:pPr>
      <w:rPr>
        <w:rFonts w:hint="default" w:ascii="Courier New" w:hAnsi="Courier New" w:cs="Courier New"/>
      </w:rPr>
    </w:lvl>
    <w:lvl w:ilvl="8">
      <w:start w:val="1"/>
      <w:numFmt w:val="bullet"/>
      <w:isLgl w:val="false"/>
      <w:suff w:val="tab"/>
      <w:lvlText w:val=""/>
      <w:lvlJc w:val="left"/>
      <w:pPr>
        <w:ind w:left="6837" w:hanging="360"/>
      </w:pPr>
      <w:rPr>
        <w:rFonts w:hint="default" w:ascii="Wingdings" w:hAnsi="Wingdings"/>
      </w:rPr>
    </w:lvl>
  </w:abstractNum>
  <w:abstractNum w:abstractNumId="12">
    <w:multiLevelType w:val="hybridMultilevel"/>
    <w:lvl w:ilvl="0">
      <w:start w:val="1"/>
      <w:numFmt w:val="lowerLett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bullet"/>
      <w:isLgl w:val="false"/>
      <w:suff w:val="tab"/>
      <w:lvlText w:val=""/>
      <w:lvlJc w:val="left"/>
      <w:pPr>
        <w:ind w:left="153" w:hanging="360"/>
      </w:pPr>
      <w:rPr>
        <w:rFonts w:hint="default" w:ascii="Symbol" w:hAnsi="Symbol"/>
      </w:rPr>
    </w:lvl>
    <w:lvl w:ilvl="1">
      <w:start w:val="1"/>
      <w:numFmt w:val="bullet"/>
      <w:isLgl w:val="false"/>
      <w:suff w:val="tab"/>
      <w:lvlText w:val="o"/>
      <w:lvlJc w:val="left"/>
      <w:pPr>
        <w:ind w:left="873" w:hanging="360"/>
      </w:pPr>
      <w:rPr>
        <w:rFonts w:hint="default" w:ascii="Courier New" w:hAnsi="Courier New" w:cs="Courier New"/>
      </w:rPr>
    </w:lvl>
    <w:lvl w:ilvl="2">
      <w:start w:val="1"/>
      <w:numFmt w:val="bullet"/>
      <w:isLgl w:val="false"/>
      <w:suff w:val="tab"/>
      <w:lvlText w:val=""/>
      <w:lvlJc w:val="left"/>
      <w:pPr>
        <w:ind w:left="1593" w:hanging="360"/>
      </w:pPr>
      <w:rPr>
        <w:rFonts w:hint="default" w:ascii="Wingdings" w:hAnsi="Wingdings"/>
      </w:rPr>
    </w:lvl>
    <w:lvl w:ilvl="3">
      <w:start w:val="1"/>
      <w:numFmt w:val="bullet"/>
      <w:isLgl w:val="false"/>
      <w:suff w:val="tab"/>
      <w:lvlText w:val=""/>
      <w:lvlJc w:val="left"/>
      <w:pPr>
        <w:ind w:left="2313" w:hanging="360"/>
      </w:pPr>
      <w:rPr>
        <w:rFonts w:hint="default" w:ascii="Symbol" w:hAnsi="Symbol"/>
      </w:rPr>
    </w:lvl>
    <w:lvl w:ilvl="4">
      <w:start w:val="1"/>
      <w:numFmt w:val="bullet"/>
      <w:isLgl w:val="false"/>
      <w:suff w:val="tab"/>
      <w:lvlText w:val="o"/>
      <w:lvlJc w:val="left"/>
      <w:pPr>
        <w:ind w:left="3033" w:hanging="360"/>
      </w:pPr>
      <w:rPr>
        <w:rFonts w:hint="default" w:ascii="Courier New" w:hAnsi="Courier New" w:cs="Courier New"/>
      </w:rPr>
    </w:lvl>
    <w:lvl w:ilvl="5">
      <w:start w:val="1"/>
      <w:numFmt w:val="bullet"/>
      <w:isLgl w:val="false"/>
      <w:suff w:val="tab"/>
      <w:lvlText w:val=""/>
      <w:lvlJc w:val="left"/>
      <w:pPr>
        <w:ind w:left="3753" w:hanging="360"/>
      </w:pPr>
      <w:rPr>
        <w:rFonts w:hint="default" w:ascii="Wingdings" w:hAnsi="Wingdings"/>
      </w:rPr>
    </w:lvl>
    <w:lvl w:ilvl="6">
      <w:start w:val="1"/>
      <w:numFmt w:val="bullet"/>
      <w:isLgl w:val="false"/>
      <w:suff w:val="tab"/>
      <w:lvlText w:val=""/>
      <w:lvlJc w:val="left"/>
      <w:pPr>
        <w:ind w:left="4473" w:hanging="360"/>
      </w:pPr>
      <w:rPr>
        <w:rFonts w:hint="default" w:ascii="Symbol" w:hAnsi="Symbol"/>
      </w:rPr>
    </w:lvl>
    <w:lvl w:ilvl="7">
      <w:start w:val="1"/>
      <w:numFmt w:val="bullet"/>
      <w:isLgl w:val="false"/>
      <w:suff w:val="tab"/>
      <w:lvlText w:val="o"/>
      <w:lvlJc w:val="left"/>
      <w:pPr>
        <w:ind w:left="5193" w:hanging="360"/>
      </w:pPr>
      <w:rPr>
        <w:rFonts w:hint="default" w:ascii="Courier New" w:hAnsi="Courier New" w:cs="Courier New"/>
      </w:rPr>
    </w:lvl>
    <w:lvl w:ilvl="8">
      <w:start w:val="1"/>
      <w:numFmt w:val="bullet"/>
      <w:isLgl w:val="false"/>
      <w:suff w:val="tab"/>
      <w:lvlText w:val=""/>
      <w:lvlJc w:val="left"/>
      <w:pPr>
        <w:ind w:left="5913" w:hanging="360"/>
      </w:pPr>
      <w:rPr>
        <w:rFonts w:hint="default" w:ascii="Wingdings" w:hAnsi="Wingdings"/>
      </w:rPr>
    </w:lvl>
  </w:abstractNum>
  <w:abstractNum w:abstractNumId="14">
    <w:multiLevelType w:val="hybridMultilevel"/>
    <w:lvl w:ilvl="0">
      <w:start w:val="1"/>
      <w:numFmt w:val="decimal"/>
      <w:isLgl w:val="false"/>
      <w:suff w:val="tab"/>
      <w:lvlText w:val="5.%1."/>
      <w:lvlJc w:val="left"/>
      <w:pPr>
        <w:ind w:left="786" w:hanging="360"/>
      </w:pPr>
      <w:rPr>
        <w:rFonts w:hint="default"/>
      </w:rPr>
    </w:lvl>
    <w:lvl w:ilvl="1">
      <w:start w:val="1"/>
      <w:numFmt w:val="lowerLetter"/>
      <w:isLgl w:val="false"/>
      <w:suff w:val="tab"/>
      <w:lvlText w:val="%2."/>
      <w:lvlJc w:val="left"/>
      <w:pPr>
        <w:ind w:left="873" w:hanging="360"/>
      </w:pPr>
    </w:lvl>
    <w:lvl w:ilvl="2">
      <w:start w:val="1"/>
      <w:numFmt w:val="lowerRoman"/>
      <w:isLgl w:val="false"/>
      <w:suff w:val="tab"/>
      <w:lvlText w:val="%3."/>
      <w:lvlJc w:val="right"/>
      <w:pPr>
        <w:ind w:left="1593" w:hanging="180"/>
      </w:pPr>
    </w:lvl>
    <w:lvl w:ilvl="3">
      <w:start w:val="1"/>
      <w:numFmt w:val="decimal"/>
      <w:isLgl w:val="false"/>
      <w:suff w:val="tab"/>
      <w:lvlText w:val="%4."/>
      <w:lvlJc w:val="left"/>
      <w:pPr>
        <w:ind w:left="2313" w:hanging="360"/>
      </w:pPr>
    </w:lvl>
    <w:lvl w:ilvl="4">
      <w:start w:val="1"/>
      <w:numFmt w:val="lowerLetter"/>
      <w:isLgl w:val="false"/>
      <w:suff w:val="tab"/>
      <w:lvlText w:val="%5."/>
      <w:lvlJc w:val="left"/>
      <w:pPr>
        <w:ind w:left="3033" w:hanging="360"/>
      </w:pPr>
    </w:lvl>
    <w:lvl w:ilvl="5">
      <w:start w:val="1"/>
      <w:numFmt w:val="lowerRoman"/>
      <w:isLgl w:val="false"/>
      <w:suff w:val="tab"/>
      <w:lvlText w:val="%6."/>
      <w:lvlJc w:val="right"/>
      <w:pPr>
        <w:ind w:left="3753" w:hanging="180"/>
      </w:pPr>
    </w:lvl>
    <w:lvl w:ilvl="6">
      <w:start w:val="1"/>
      <w:numFmt w:val="decimal"/>
      <w:isLgl w:val="false"/>
      <w:suff w:val="tab"/>
      <w:lvlText w:val="%7."/>
      <w:lvlJc w:val="left"/>
      <w:pPr>
        <w:ind w:left="4473" w:hanging="360"/>
      </w:pPr>
    </w:lvl>
    <w:lvl w:ilvl="7">
      <w:start w:val="1"/>
      <w:numFmt w:val="lowerLetter"/>
      <w:isLgl w:val="false"/>
      <w:suff w:val="tab"/>
      <w:lvlText w:val="%8."/>
      <w:lvlJc w:val="left"/>
      <w:pPr>
        <w:ind w:left="5193" w:hanging="360"/>
      </w:pPr>
    </w:lvl>
    <w:lvl w:ilvl="8">
      <w:start w:val="1"/>
      <w:numFmt w:val="lowerRoman"/>
      <w:isLgl w:val="false"/>
      <w:suff w:val="tab"/>
      <w:lvlText w:val="%9."/>
      <w:lvlJc w:val="right"/>
      <w:pPr>
        <w:ind w:left="5913" w:hanging="180"/>
      </w:pPr>
    </w:lvl>
  </w:abstractNum>
  <w:abstractNum w:abstractNumId="15">
    <w:multiLevelType w:val="hybridMultilevel"/>
    <w:lvl w:ilvl="0">
      <w:start w:val="1"/>
      <w:numFmt w:val="decimal"/>
      <w:isLgl w:val="false"/>
      <w:suff w:val="tab"/>
      <w:lvlText w:val="%1."/>
      <w:lvlJc w:val="left"/>
      <w:pPr>
        <w:ind w:left="5400" w:hanging="504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153" w:hanging="360"/>
      </w:pPr>
      <w:rPr>
        <w:rFonts w:hint="default"/>
      </w:rPr>
    </w:lvl>
    <w:lvl w:ilvl="1">
      <w:start w:val="1"/>
      <w:numFmt w:val="bullet"/>
      <w:isLgl w:val="false"/>
      <w:suff w:val="tab"/>
      <w:lvlText w:val="o"/>
      <w:lvlJc w:val="left"/>
      <w:pPr>
        <w:ind w:left="873" w:hanging="360"/>
      </w:pPr>
      <w:rPr>
        <w:rFonts w:hint="default" w:ascii="Courier New" w:hAnsi="Courier New" w:cs="Courier New"/>
      </w:rPr>
    </w:lvl>
    <w:lvl w:ilvl="2">
      <w:start w:val="1"/>
      <w:numFmt w:val="bullet"/>
      <w:isLgl w:val="false"/>
      <w:suff w:val="tab"/>
      <w:lvlText w:val=""/>
      <w:lvlJc w:val="left"/>
      <w:pPr>
        <w:ind w:left="1593" w:hanging="360"/>
      </w:pPr>
      <w:rPr>
        <w:rFonts w:hint="default" w:ascii="Wingdings" w:hAnsi="Wingdings"/>
      </w:rPr>
    </w:lvl>
    <w:lvl w:ilvl="3">
      <w:start w:val="1"/>
      <w:numFmt w:val="bullet"/>
      <w:isLgl w:val="false"/>
      <w:suff w:val="tab"/>
      <w:lvlText w:val=""/>
      <w:lvlJc w:val="left"/>
      <w:pPr>
        <w:ind w:left="2313" w:hanging="360"/>
      </w:pPr>
      <w:rPr>
        <w:rFonts w:hint="default" w:ascii="Symbol" w:hAnsi="Symbol"/>
      </w:rPr>
    </w:lvl>
    <w:lvl w:ilvl="4">
      <w:start w:val="1"/>
      <w:numFmt w:val="bullet"/>
      <w:isLgl w:val="false"/>
      <w:suff w:val="tab"/>
      <w:lvlText w:val="o"/>
      <w:lvlJc w:val="left"/>
      <w:pPr>
        <w:ind w:left="3033" w:hanging="360"/>
      </w:pPr>
      <w:rPr>
        <w:rFonts w:hint="default" w:ascii="Courier New" w:hAnsi="Courier New" w:cs="Courier New"/>
      </w:rPr>
    </w:lvl>
    <w:lvl w:ilvl="5">
      <w:start w:val="1"/>
      <w:numFmt w:val="bullet"/>
      <w:isLgl w:val="false"/>
      <w:suff w:val="tab"/>
      <w:lvlText w:val=""/>
      <w:lvlJc w:val="left"/>
      <w:pPr>
        <w:ind w:left="3753" w:hanging="360"/>
      </w:pPr>
      <w:rPr>
        <w:rFonts w:hint="default" w:ascii="Wingdings" w:hAnsi="Wingdings"/>
      </w:rPr>
    </w:lvl>
    <w:lvl w:ilvl="6">
      <w:start w:val="1"/>
      <w:numFmt w:val="bullet"/>
      <w:isLgl w:val="false"/>
      <w:suff w:val="tab"/>
      <w:lvlText w:val=""/>
      <w:lvlJc w:val="left"/>
      <w:pPr>
        <w:ind w:left="4473" w:hanging="360"/>
      </w:pPr>
      <w:rPr>
        <w:rFonts w:hint="default" w:ascii="Symbol" w:hAnsi="Symbol"/>
      </w:rPr>
    </w:lvl>
    <w:lvl w:ilvl="7">
      <w:start w:val="1"/>
      <w:numFmt w:val="bullet"/>
      <w:isLgl w:val="false"/>
      <w:suff w:val="tab"/>
      <w:lvlText w:val="o"/>
      <w:lvlJc w:val="left"/>
      <w:pPr>
        <w:ind w:left="5193" w:hanging="360"/>
      </w:pPr>
      <w:rPr>
        <w:rFonts w:hint="default" w:ascii="Courier New" w:hAnsi="Courier New" w:cs="Courier New"/>
      </w:rPr>
    </w:lvl>
    <w:lvl w:ilvl="8">
      <w:start w:val="1"/>
      <w:numFmt w:val="bullet"/>
      <w:isLgl w:val="false"/>
      <w:suff w:val="tab"/>
      <w:lvlText w:val=""/>
      <w:lvlJc w:val="left"/>
      <w:pPr>
        <w:ind w:left="5913" w:hanging="360"/>
      </w:pPr>
      <w:rPr>
        <w:rFonts w:hint="default" w:ascii="Wingdings" w:hAnsi="Wingdings"/>
      </w:rPr>
    </w:lvl>
  </w:abstractNum>
  <w:abstractNum w:abstractNumId="17">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360" w:hanging="360"/>
        <w:tabs>
          <w:tab w:val="num" w:pos="360" w:leader="none"/>
        </w:tabs>
      </w:pPr>
      <w:rPr>
        <w:strike w:val="0"/>
        <w:color w:val="000000"/>
      </w:r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080" w:hanging="1080"/>
        <w:tabs>
          <w:tab w:val="num" w:pos="108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440" w:hanging="1440"/>
        <w:tabs>
          <w:tab w:val="num" w:pos="1440" w:leader="none"/>
        </w:tabs>
      </w:pPr>
    </w:lvl>
  </w:abstractNum>
  <w:abstractNum w:abstractNumId="18">
    <w:multiLevelType w:val="hybridMultilevel"/>
    <w:lvl w:ilvl="0">
      <w:start w:val="1"/>
      <w:numFmt w:val="decimal"/>
      <w:isLgl w:val="false"/>
      <w:suff w:val="tab"/>
      <w:lvlText w:val="8.%1."/>
      <w:lvlJc w:val="left"/>
      <w:pPr>
        <w:ind w:left="153" w:hanging="360"/>
      </w:pPr>
      <w:rPr>
        <w:rFonts w:hint="default"/>
      </w:rPr>
    </w:lvl>
    <w:lvl w:ilvl="1">
      <w:start w:val="1"/>
      <w:numFmt w:val="bullet"/>
      <w:isLgl w:val="false"/>
      <w:suff w:val="tab"/>
      <w:lvlText w:val="o"/>
      <w:lvlJc w:val="left"/>
      <w:pPr>
        <w:ind w:left="873" w:hanging="360"/>
      </w:pPr>
      <w:rPr>
        <w:rFonts w:hint="default" w:ascii="Courier New" w:hAnsi="Courier New" w:cs="Courier New"/>
      </w:rPr>
    </w:lvl>
    <w:lvl w:ilvl="2">
      <w:start w:val="1"/>
      <w:numFmt w:val="bullet"/>
      <w:isLgl w:val="false"/>
      <w:suff w:val="tab"/>
      <w:lvlText w:val=""/>
      <w:lvlJc w:val="left"/>
      <w:pPr>
        <w:ind w:left="1593" w:hanging="360"/>
      </w:pPr>
      <w:rPr>
        <w:rFonts w:hint="default" w:ascii="Wingdings" w:hAnsi="Wingdings"/>
      </w:rPr>
    </w:lvl>
    <w:lvl w:ilvl="3">
      <w:start w:val="1"/>
      <w:numFmt w:val="bullet"/>
      <w:isLgl w:val="false"/>
      <w:suff w:val="tab"/>
      <w:lvlText w:val=""/>
      <w:lvlJc w:val="left"/>
      <w:pPr>
        <w:ind w:left="2313" w:hanging="360"/>
      </w:pPr>
      <w:rPr>
        <w:rFonts w:hint="default" w:ascii="Symbol" w:hAnsi="Symbol"/>
      </w:rPr>
    </w:lvl>
    <w:lvl w:ilvl="4">
      <w:start w:val="1"/>
      <w:numFmt w:val="bullet"/>
      <w:isLgl w:val="false"/>
      <w:suff w:val="tab"/>
      <w:lvlText w:val="o"/>
      <w:lvlJc w:val="left"/>
      <w:pPr>
        <w:ind w:left="3033" w:hanging="360"/>
      </w:pPr>
      <w:rPr>
        <w:rFonts w:hint="default" w:ascii="Courier New" w:hAnsi="Courier New" w:cs="Courier New"/>
      </w:rPr>
    </w:lvl>
    <w:lvl w:ilvl="5">
      <w:start w:val="1"/>
      <w:numFmt w:val="bullet"/>
      <w:isLgl w:val="false"/>
      <w:suff w:val="tab"/>
      <w:lvlText w:val=""/>
      <w:lvlJc w:val="left"/>
      <w:pPr>
        <w:ind w:left="3753" w:hanging="360"/>
      </w:pPr>
      <w:rPr>
        <w:rFonts w:hint="default" w:ascii="Wingdings" w:hAnsi="Wingdings"/>
      </w:rPr>
    </w:lvl>
    <w:lvl w:ilvl="6">
      <w:start w:val="1"/>
      <w:numFmt w:val="bullet"/>
      <w:isLgl w:val="false"/>
      <w:suff w:val="tab"/>
      <w:lvlText w:val=""/>
      <w:lvlJc w:val="left"/>
      <w:pPr>
        <w:ind w:left="4473" w:hanging="360"/>
      </w:pPr>
      <w:rPr>
        <w:rFonts w:hint="default" w:ascii="Symbol" w:hAnsi="Symbol"/>
      </w:rPr>
    </w:lvl>
    <w:lvl w:ilvl="7">
      <w:start w:val="1"/>
      <w:numFmt w:val="bullet"/>
      <w:isLgl w:val="false"/>
      <w:suff w:val="tab"/>
      <w:lvlText w:val="o"/>
      <w:lvlJc w:val="left"/>
      <w:pPr>
        <w:ind w:left="5193" w:hanging="360"/>
      </w:pPr>
      <w:rPr>
        <w:rFonts w:hint="default" w:ascii="Courier New" w:hAnsi="Courier New" w:cs="Courier New"/>
      </w:rPr>
    </w:lvl>
    <w:lvl w:ilvl="8">
      <w:start w:val="1"/>
      <w:numFmt w:val="bullet"/>
      <w:isLgl w:val="false"/>
      <w:suff w:val="tab"/>
      <w:lvlText w:val=""/>
      <w:lvlJc w:val="left"/>
      <w:pPr>
        <w:ind w:left="5913" w:hanging="360"/>
      </w:pPr>
      <w:rPr>
        <w:rFonts w:hint="default" w:ascii="Wingdings" w:hAnsi="Wingdings"/>
      </w:rPr>
    </w:lvl>
  </w:abstractNum>
  <w:abstractNum w:abstractNumId="19">
    <w:multiLevelType w:val="hybridMultilevel"/>
    <w:lvl w:ilvl="0">
      <w:start w:val="1"/>
      <w:numFmt w:val="bullet"/>
      <w:isLgl w:val="false"/>
      <w:suff w:val="tab"/>
      <w:lvlText w:val=""/>
      <w:lvlJc w:val="left"/>
      <w:pPr>
        <w:ind w:left="1098" w:hanging="360"/>
      </w:pPr>
      <w:rPr>
        <w:rFonts w:hint="default" w:ascii="Symbol" w:hAnsi="Symbol"/>
      </w:rPr>
    </w:lvl>
    <w:lvl w:ilvl="1">
      <w:start w:val="1"/>
      <w:numFmt w:val="bullet"/>
      <w:isLgl w:val="false"/>
      <w:suff w:val="tab"/>
      <w:lvlText w:val="o"/>
      <w:lvlJc w:val="left"/>
      <w:pPr>
        <w:ind w:left="1818" w:hanging="360"/>
      </w:pPr>
      <w:rPr>
        <w:rFonts w:hint="default" w:ascii="Courier New" w:hAnsi="Courier New"/>
      </w:rPr>
    </w:lvl>
    <w:lvl w:ilvl="2">
      <w:start w:val="1"/>
      <w:numFmt w:val="bullet"/>
      <w:isLgl w:val="false"/>
      <w:suff w:val="tab"/>
      <w:lvlText w:val=""/>
      <w:lvlJc w:val="left"/>
      <w:pPr>
        <w:ind w:left="2538" w:hanging="360"/>
      </w:pPr>
      <w:rPr>
        <w:rFonts w:hint="default" w:ascii="Wingdings" w:hAnsi="Wingdings"/>
      </w:rPr>
    </w:lvl>
    <w:lvl w:ilvl="3">
      <w:start w:val="1"/>
      <w:numFmt w:val="bullet"/>
      <w:isLgl w:val="false"/>
      <w:suff w:val="tab"/>
      <w:lvlText w:val=""/>
      <w:lvlJc w:val="left"/>
      <w:pPr>
        <w:ind w:left="3258" w:hanging="360"/>
      </w:pPr>
      <w:rPr>
        <w:rFonts w:hint="default" w:ascii="Symbol" w:hAnsi="Symbol"/>
      </w:rPr>
    </w:lvl>
    <w:lvl w:ilvl="4">
      <w:start w:val="1"/>
      <w:numFmt w:val="bullet"/>
      <w:isLgl w:val="false"/>
      <w:suff w:val="tab"/>
      <w:lvlText w:val="o"/>
      <w:lvlJc w:val="left"/>
      <w:pPr>
        <w:ind w:left="3978" w:hanging="360"/>
      </w:pPr>
      <w:rPr>
        <w:rFonts w:hint="default" w:ascii="Courier New" w:hAnsi="Courier New"/>
      </w:rPr>
    </w:lvl>
    <w:lvl w:ilvl="5">
      <w:start w:val="1"/>
      <w:numFmt w:val="bullet"/>
      <w:isLgl w:val="false"/>
      <w:suff w:val="tab"/>
      <w:lvlText w:val=""/>
      <w:lvlJc w:val="left"/>
      <w:pPr>
        <w:ind w:left="4698" w:hanging="360"/>
      </w:pPr>
      <w:rPr>
        <w:rFonts w:hint="default" w:ascii="Wingdings" w:hAnsi="Wingdings"/>
      </w:rPr>
    </w:lvl>
    <w:lvl w:ilvl="6">
      <w:start w:val="1"/>
      <w:numFmt w:val="bullet"/>
      <w:isLgl w:val="false"/>
      <w:suff w:val="tab"/>
      <w:lvlText w:val=""/>
      <w:lvlJc w:val="left"/>
      <w:pPr>
        <w:ind w:left="5418" w:hanging="360"/>
      </w:pPr>
      <w:rPr>
        <w:rFonts w:hint="default" w:ascii="Symbol" w:hAnsi="Symbol"/>
      </w:rPr>
    </w:lvl>
    <w:lvl w:ilvl="7">
      <w:start w:val="1"/>
      <w:numFmt w:val="bullet"/>
      <w:isLgl w:val="false"/>
      <w:suff w:val="tab"/>
      <w:lvlText w:val="o"/>
      <w:lvlJc w:val="left"/>
      <w:pPr>
        <w:ind w:left="6138" w:hanging="360"/>
      </w:pPr>
      <w:rPr>
        <w:rFonts w:hint="default" w:ascii="Courier New" w:hAnsi="Courier New"/>
      </w:rPr>
    </w:lvl>
    <w:lvl w:ilvl="8">
      <w:start w:val="1"/>
      <w:numFmt w:val="bullet"/>
      <w:isLgl w:val="false"/>
      <w:suff w:val="tab"/>
      <w:lvlText w:val=""/>
      <w:lvlJc w:val="left"/>
      <w:pPr>
        <w:ind w:left="6858" w:hanging="360"/>
      </w:pPr>
      <w:rPr>
        <w:rFonts w:hint="default" w:ascii="Wingdings" w:hAnsi="Wingdings"/>
      </w:rPr>
    </w:lvl>
  </w:abstractNum>
  <w:abstractNum w:abstractNumId="20">
    <w:multiLevelType w:val="hybridMultilevel"/>
    <w:lvl w:ilvl="0">
      <w:start w:val="1"/>
      <w:numFmt w:val="decimal"/>
      <w:isLgl w:val="false"/>
      <w:suff w:val="tab"/>
      <w:lvlText w:val="2.2.%1"/>
      <w:lvlJc w:val="left"/>
      <w:pPr>
        <w:ind w:left="153" w:hanging="360"/>
      </w:pPr>
      <w:rPr>
        <w:rFonts w:hint="default" w:cs="Times New Roman"/>
      </w:rPr>
    </w:lvl>
    <w:lvl w:ilvl="1">
      <w:start w:val="1"/>
      <w:numFmt w:val="lowerLetter"/>
      <w:isLgl w:val="false"/>
      <w:suff w:val="tab"/>
      <w:lvlText w:val="%2."/>
      <w:lvlJc w:val="left"/>
      <w:pPr>
        <w:ind w:left="873" w:hanging="360"/>
      </w:pPr>
    </w:lvl>
    <w:lvl w:ilvl="2">
      <w:start w:val="1"/>
      <w:numFmt w:val="lowerRoman"/>
      <w:isLgl w:val="false"/>
      <w:suff w:val="tab"/>
      <w:lvlText w:val="%3."/>
      <w:lvlJc w:val="right"/>
      <w:pPr>
        <w:ind w:left="1593" w:hanging="180"/>
      </w:pPr>
    </w:lvl>
    <w:lvl w:ilvl="3">
      <w:start w:val="1"/>
      <w:numFmt w:val="decimal"/>
      <w:isLgl w:val="false"/>
      <w:suff w:val="tab"/>
      <w:lvlText w:val="%4."/>
      <w:lvlJc w:val="left"/>
      <w:pPr>
        <w:ind w:left="2313" w:hanging="360"/>
      </w:pPr>
    </w:lvl>
    <w:lvl w:ilvl="4">
      <w:start w:val="1"/>
      <w:numFmt w:val="lowerLetter"/>
      <w:isLgl w:val="false"/>
      <w:suff w:val="tab"/>
      <w:lvlText w:val="%5."/>
      <w:lvlJc w:val="left"/>
      <w:pPr>
        <w:ind w:left="3033" w:hanging="360"/>
      </w:pPr>
    </w:lvl>
    <w:lvl w:ilvl="5">
      <w:start w:val="1"/>
      <w:numFmt w:val="lowerRoman"/>
      <w:isLgl w:val="false"/>
      <w:suff w:val="tab"/>
      <w:lvlText w:val="%6."/>
      <w:lvlJc w:val="right"/>
      <w:pPr>
        <w:ind w:left="3753" w:hanging="180"/>
      </w:pPr>
    </w:lvl>
    <w:lvl w:ilvl="6">
      <w:start w:val="1"/>
      <w:numFmt w:val="decimal"/>
      <w:isLgl w:val="false"/>
      <w:suff w:val="tab"/>
      <w:lvlText w:val="%7."/>
      <w:lvlJc w:val="left"/>
      <w:pPr>
        <w:ind w:left="4473" w:hanging="360"/>
      </w:pPr>
    </w:lvl>
    <w:lvl w:ilvl="7">
      <w:start w:val="1"/>
      <w:numFmt w:val="lowerLetter"/>
      <w:isLgl w:val="false"/>
      <w:suff w:val="tab"/>
      <w:lvlText w:val="%8."/>
      <w:lvlJc w:val="left"/>
      <w:pPr>
        <w:ind w:left="5193" w:hanging="360"/>
      </w:pPr>
    </w:lvl>
    <w:lvl w:ilvl="8">
      <w:start w:val="1"/>
      <w:numFmt w:val="lowerRoman"/>
      <w:isLgl w:val="false"/>
      <w:suff w:val="tab"/>
      <w:lvlText w:val="%9."/>
      <w:lvlJc w:val="right"/>
      <w:pPr>
        <w:ind w:left="5913" w:hanging="180"/>
      </w:pPr>
    </w:lvl>
  </w:abstractNum>
  <w:abstractNum w:abstractNumId="21">
    <w:multiLevelType w:val="hybridMultilevel"/>
    <w:lvl w:ilvl="0">
      <w:start w:val="4"/>
      <w:numFmt w:val="decimal"/>
      <w:isLgl w:val="false"/>
      <w:suff w:val="tab"/>
      <w:lvlText w:val="%1."/>
      <w:lvlJc w:val="left"/>
      <w:pPr>
        <w:ind w:left="360" w:hanging="360"/>
      </w:pPr>
    </w:lvl>
    <w:lvl w:ilvl="1">
      <w:start w:val="2"/>
      <w:numFmt w:val="decimal"/>
      <w:isLgl w:val="false"/>
      <w:suff w:val="tab"/>
      <w:lvlText w:val="%1.%2."/>
      <w:lvlJc w:val="left"/>
      <w:pPr>
        <w:ind w:left="720" w:hanging="360"/>
      </w:pPr>
    </w:lvl>
    <w:lvl w:ilvl="2">
      <w:start w:val="1"/>
      <w:numFmt w:val="decimal"/>
      <w:isLgl w:val="false"/>
      <w:suff w:val="tab"/>
      <w:lvlText w:val="%1.%2.%3."/>
      <w:lvlJc w:val="left"/>
      <w:pPr>
        <w:ind w:left="1440" w:hanging="720"/>
      </w:pPr>
    </w:lvl>
    <w:lvl w:ilvl="3">
      <w:start w:val="1"/>
      <w:numFmt w:val="decimal"/>
      <w:isLgl w:val="false"/>
      <w:suff w:val="tab"/>
      <w:lvlText w:val="%1.%2.%3.%4."/>
      <w:lvlJc w:val="left"/>
      <w:pPr>
        <w:ind w:left="1800" w:hanging="720"/>
      </w:pPr>
    </w:lvl>
    <w:lvl w:ilvl="4">
      <w:start w:val="1"/>
      <w:numFmt w:val="decimal"/>
      <w:isLgl w:val="false"/>
      <w:suff w:val="tab"/>
      <w:lvlText w:val="%1.%2.%3.%4.%5."/>
      <w:lvlJc w:val="left"/>
      <w:pPr>
        <w:ind w:left="2520" w:hanging="1080"/>
      </w:pPr>
    </w:lvl>
    <w:lvl w:ilvl="5">
      <w:start w:val="1"/>
      <w:numFmt w:val="decimal"/>
      <w:isLgl w:val="false"/>
      <w:suff w:val="tab"/>
      <w:lvlText w:val="%1.%2.%3.%4.%5.%6."/>
      <w:lvlJc w:val="left"/>
      <w:pPr>
        <w:ind w:left="2880" w:hanging="1080"/>
      </w:pPr>
    </w:lvl>
    <w:lvl w:ilvl="6">
      <w:start w:val="1"/>
      <w:numFmt w:val="decimal"/>
      <w:isLgl w:val="false"/>
      <w:suff w:val="tab"/>
      <w:lvlText w:val="%1.%2.%3.%4.%5.%6.%7."/>
      <w:lvlJc w:val="left"/>
      <w:pPr>
        <w:ind w:left="3600" w:hanging="1440"/>
      </w:pPr>
    </w:lvl>
    <w:lvl w:ilvl="7">
      <w:start w:val="1"/>
      <w:numFmt w:val="decimal"/>
      <w:isLgl w:val="false"/>
      <w:suff w:val="tab"/>
      <w:lvlText w:val="%1.%2.%3.%4.%5.%6.%7.%8."/>
      <w:lvlJc w:val="left"/>
      <w:pPr>
        <w:ind w:left="3960" w:hanging="1440"/>
      </w:pPr>
    </w:lvl>
    <w:lvl w:ilvl="8">
      <w:start w:val="1"/>
      <w:numFmt w:val="decimal"/>
      <w:isLgl w:val="false"/>
      <w:suff w:val="tab"/>
      <w:lvlText w:val="%1.%2.%3.%4.%5.%6.%7.%8.%9."/>
      <w:lvlJc w:val="left"/>
      <w:pPr>
        <w:ind w:left="4680" w:hanging="1800"/>
      </w:pPr>
    </w:lvl>
  </w:abstractNum>
  <w:abstractNum w:abstractNumId="22">
    <w:multiLevelType w:val="hybridMultilevel"/>
    <w:lvl w:ilvl="0">
      <w:start w:val="1"/>
      <w:numFmt w:val="decimal"/>
      <w:isLgl w:val="false"/>
      <w:suff w:val="tab"/>
      <w:lvlText w:val="%1."/>
      <w:lvlJc w:val="left"/>
      <w:pPr>
        <w:ind w:left="36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1."/>
      <w:lvlJc w:val="left"/>
      <w:pPr>
        <w:ind w:left="990" w:hanging="360"/>
      </w:pPr>
      <w:rPr>
        <w:rFonts w:hint="default"/>
      </w:rPr>
    </w:lvl>
    <w:lvl w:ilvl="1">
      <w:start w:val="1"/>
      <w:numFmt w:val="lowerLetter"/>
      <w:isLgl w:val="false"/>
      <w:suff w:val="tab"/>
      <w:lvlText w:val="%2."/>
      <w:lvlJc w:val="left"/>
      <w:pPr>
        <w:ind w:left="1710" w:hanging="360"/>
      </w:pPr>
    </w:lvl>
    <w:lvl w:ilvl="2">
      <w:start w:val="1"/>
      <w:numFmt w:val="lowerRoman"/>
      <w:isLgl w:val="false"/>
      <w:suff w:val="tab"/>
      <w:lvlText w:val="%3."/>
      <w:lvlJc w:val="right"/>
      <w:pPr>
        <w:ind w:left="2430" w:hanging="180"/>
      </w:pPr>
    </w:lvl>
    <w:lvl w:ilvl="3">
      <w:start w:val="1"/>
      <w:numFmt w:val="decimal"/>
      <w:isLgl w:val="false"/>
      <w:suff w:val="tab"/>
      <w:lvlText w:val="%4."/>
      <w:lvlJc w:val="left"/>
      <w:pPr>
        <w:ind w:left="3150" w:hanging="360"/>
      </w:pPr>
    </w:lvl>
    <w:lvl w:ilvl="4">
      <w:start w:val="1"/>
      <w:numFmt w:val="lowerLetter"/>
      <w:isLgl w:val="false"/>
      <w:suff w:val="tab"/>
      <w:lvlText w:val="%5."/>
      <w:lvlJc w:val="left"/>
      <w:pPr>
        <w:ind w:left="3870" w:hanging="360"/>
      </w:pPr>
    </w:lvl>
    <w:lvl w:ilvl="5">
      <w:start w:val="1"/>
      <w:numFmt w:val="lowerRoman"/>
      <w:isLgl w:val="false"/>
      <w:suff w:val="tab"/>
      <w:lvlText w:val="%6."/>
      <w:lvlJc w:val="right"/>
      <w:pPr>
        <w:ind w:left="4590" w:hanging="180"/>
      </w:pPr>
    </w:lvl>
    <w:lvl w:ilvl="6">
      <w:start w:val="1"/>
      <w:numFmt w:val="decimal"/>
      <w:isLgl w:val="false"/>
      <w:suff w:val="tab"/>
      <w:lvlText w:val="%7."/>
      <w:lvlJc w:val="left"/>
      <w:pPr>
        <w:ind w:left="5310" w:hanging="360"/>
      </w:pPr>
    </w:lvl>
    <w:lvl w:ilvl="7">
      <w:start w:val="1"/>
      <w:numFmt w:val="lowerLetter"/>
      <w:isLgl w:val="false"/>
      <w:suff w:val="tab"/>
      <w:lvlText w:val="%8."/>
      <w:lvlJc w:val="left"/>
      <w:pPr>
        <w:ind w:left="6030" w:hanging="360"/>
      </w:pPr>
    </w:lvl>
    <w:lvl w:ilvl="8">
      <w:start w:val="1"/>
      <w:numFmt w:val="lowerRoman"/>
      <w:isLgl w:val="false"/>
      <w:suff w:val="tab"/>
      <w:lvlText w:val="%9."/>
      <w:lvlJc w:val="right"/>
      <w:pPr>
        <w:ind w:left="6750" w:hanging="180"/>
      </w:pPr>
    </w:lvl>
  </w:abstractNum>
  <w:abstractNum w:abstractNumId="24">
    <w:multiLevelType w:val="hybridMultilevel"/>
    <w:lvl w:ilvl="0">
      <w:start w:val="1"/>
      <w:numFmt w:val="decimal"/>
      <w:isLgl w:val="false"/>
      <w:suff w:val="tab"/>
      <w:lvlText w:val="3.%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decimal"/>
      <w:isLgl w:val="false"/>
      <w:suff w:val="tab"/>
      <w:lvlText w:val="%1."/>
      <w:lvlJc w:val="left"/>
      <w:pPr>
        <w:ind w:left="360" w:hanging="360"/>
        <w:tabs>
          <w:tab w:val="num" w:pos="360" w:leader="none"/>
        </w:tabs>
      </w:pPr>
    </w:lvl>
    <w:lvl w:ilvl="1">
      <w:start w:val="1"/>
      <w:numFmt w:val="decimal"/>
      <w:isLgl w:val="false"/>
      <w:suff w:val="tab"/>
      <w:lvlText w:val="%1.%2"/>
      <w:lvlJc w:val="left"/>
      <w:pPr>
        <w:ind w:left="360" w:hanging="360"/>
        <w:tabs>
          <w:tab w:val="num" w:pos="360" w:leader="none"/>
        </w:tabs>
      </w:pPr>
      <w:rPr>
        <w:strike w:val="0"/>
        <w:color w:val="000000"/>
        <w:u w:val="none"/>
      </w:r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080" w:hanging="1080"/>
        <w:tabs>
          <w:tab w:val="num" w:pos="108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440" w:hanging="1440"/>
        <w:tabs>
          <w:tab w:val="num" w:pos="1440" w:leader="none"/>
        </w:tabs>
      </w:pPr>
    </w:lvl>
  </w:abstractNum>
  <w:abstractNum w:abstractNumId="26">
    <w:multiLevelType w:val="hybridMultilevel"/>
    <w:lvl w:ilvl="0">
      <w:start w:val="1"/>
      <w:numFmt w:val="decimal"/>
      <w:isLgl w:val="false"/>
      <w:suff w:val="tab"/>
      <w:lvlText w:val="%1"/>
      <w:lvlJc w:val="left"/>
      <w:pPr>
        <w:ind w:left="360" w:hanging="360"/>
      </w:pPr>
      <w:rPr>
        <w:rFonts w:hint="default"/>
        <w:b w:val="0"/>
      </w:rPr>
    </w:lvl>
    <w:lvl w:ilvl="1">
      <w:start w:val="1"/>
      <w:numFmt w:val="decimal"/>
      <w:isLgl w:val="false"/>
      <w:suff w:val="tab"/>
      <w:lvlText w:val="%1.%2"/>
      <w:lvlJc w:val="left"/>
      <w:pPr>
        <w:ind w:left="421" w:hanging="360"/>
      </w:pPr>
      <w:rPr>
        <w:rFonts w:hint="default"/>
        <w:b w:val="0"/>
      </w:rPr>
    </w:lvl>
    <w:lvl w:ilvl="2">
      <w:start w:val="1"/>
      <w:numFmt w:val="decimal"/>
      <w:isLgl w:val="false"/>
      <w:suff w:val="tab"/>
      <w:lvlText w:val="%1.%2.%3"/>
      <w:lvlJc w:val="left"/>
      <w:pPr>
        <w:ind w:left="482" w:hanging="360"/>
      </w:pPr>
      <w:rPr>
        <w:rFonts w:hint="default"/>
        <w:b w:val="0"/>
      </w:rPr>
    </w:lvl>
    <w:lvl w:ilvl="3">
      <w:start w:val="1"/>
      <w:numFmt w:val="decimal"/>
      <w:isLgl w:val="false"/>
      <w:suff w:val="tab"/>
      <w:lvlText w:val="%1.%2.%3.%4"/>
      <w:lvlJc w:val="left"/>
      <w:pPr>
        <w:ind w:left="903" w:hanging="720"/>
      </w:pPr>
      <w:rPr>
        <w:rFonts w:hint="default"/>
        <w:b w:val="0"/>
      </w:rPr>
    </w:lvl>
    <w:lvl w:ilvl="4">
      <w:start w:val="1"/>
      <w:numFmt w:val="decimal"/>
      <w:isLgl w:val="false"/>
      <w:suff w:val="tab"/>
      <w:lvlText w:val="%1.%2.%3.%4.%5"/>
      <w:lvlJc w:val="left"/>
      <w:pPr>
        <w:ind w:left="964" w:hanging="720"/>
      </w:pPr>
      <w:rPr>
        <w:rFonts w:hint="default"/>
        <w:b w:val="0"/>
      </w:rPr>
    </w:lvl>
    <w:lvl w:ilvl="5">
      <w:start w:val="1"/>
      <w:numFmt w:val="decimal"/>
      <w:isLgl w:val="false"/>
      <w:suff w:val="tab"/>
      <w:lvlText w:val="%1.%2.%3.%4.%5.%6"/>
      <w:lvlJc w:val="left"/>
      <w:pPr>
        <w:ind w:left="1385" w:hanging="1080"/>
      </w:pPr>
      <w:rPr>
        <w:rFonts w:hint="default"/>
        <w:b w:val="0"/>
      </w:rPr>
    </w:lvl>
    <w:lvl w:ilvl="6">
      <w:start w:val="1"/>
      <w:numFmt w:val="decimal"/>
      <w:isLgl w:val="false"/>
      <w:suff w:val="tab"/>
      <w:lvlText w:val="%1.%2.%3.%4.%5.%6.%7"/>
      <w:lvlJc w:val="left"/>
      <w:pPr>
        <w:ind w:left="1446" w:hanging="1080"/>
      </w:pPr>
      <w:rPr>
        <w:rFonts w:hint="default"/>
        <w:b w:val="0"/>
      </w:rPr>
    </w:lvl>
    <w:lvl w:ilvl="7">
      <w:start w:val="1"/>
      <w:numFmt w:val="decimal"/>
      <w:isLgl w:val="false"/>
      <w:suff w:val="tab"/>
      <w:lvlText w:val="%1.%2.%3.%4.%5.%6.%7.%8"/>
      <w:lvlJc w:val="left"/>
      <w:pPr>
        <w:ind w:left="1507" w:hanging="1080"/>
      </w:pPr>
      <w:rPr>
        <w:rFonts w:hint="default"/>
        <w:b w:val="0"/>
      </w:rPr>
    </w:lvl>
    <w:lvl w:ilvl="8">
      <w:start w:val="1"/>
      <w:numFmt w:val="decimal"/>
      <w:isLgl w:val="false"/>
      <w:suff w:val="tab"/>
      <w:lvlText w:val="%1.%2.%3.%4.%5.%6.%7.%8.%9"/>
      <w:lvlJc w:val="left"/>
      <w:pPr>
        <w:ind w:left="1928" w:hanging="1440"/>
      </w:pPr>
      <w:rPr>
        <w:rFonts w:hint="default"/>
        <w:b w:val="0"/>
      </w:rPr>
    </w:lvl>
  </w:abstractNum>
  <w:abstractNum w:abstractNumId="27">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786" w:hanging="360"/>
      </w:pPr>
      <w:rPr>
        <w:rFonts w:hint="default"/>
        <w:b w:val="0"/>
        <w:sz w:val="22"/>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3.%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2"/>
  </w:num>
  <w:num w:numId="2">
    <w:abstractNumId w:val="26"/>
  </w:num>
  <w:num w:numId="3">
    <w:abstractNumId w:val="8"/>
  </w:num>
  <w:num w:numId="4">
    <w:abstractNumId w:val="15"/>
  </w:num>
  <w:num w:numId="5">
    <w:abstractNumId w:val="12"/>
  </w:num>
  <w:num w:numId="6">
    <w:abstractNumId w:val="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8"/>
  </w:num>
  <w:num w:numId="12">
    <w:abstractNumId w:val="19"/>
  </w:num>
  <w:num w:numId="13">
    <w:abstractNumId w:val="11"/>
  </w:num>
  <w:num w:numId="14">
    <w:abstractNumId w:val="17"/>
  </w:num>
  <w:num w:numId="15">
    <w:abstractNumId w:val="23"/>
  </w:num>
  <w:num w:numId="16">
    <w:abstractNumId w:val="1"/>
  </w:num>
  <w:num w:numId="17">
    <w:abstractNumId w:val="20"/>
  </w:num>
  <w:num w:numId="18">
    <w:abstractNumId w:val="10"/>
  </w:num>
  <w:num w:numId="19">
    <w:abstractNumId w:val="24"/>
  </w:num>
  <w:num w:numId="20">
    <w:abstractNumId w:val="6"/>
  </w:num>
  <w:num w:numId="21">
    <w:abstractNumId w:val="4"/>
  </w:num>
  <w:num w:numId="22">
    <w:abstractNumId w:val="14"/>
  </w:num>
  <w:num w:numId="23">
    <w:abstractNumId w:val="2"/>
  </w:num>
  <w:num w:numId="24">
    <w:abstractNumId w:val="0"/>
  </w:num>
  <w:num w:numId="25">
    <w:abstractNumId w:val="9"/>
  </w:num>
  <w:num w:numId="26">
    <w:abstractNumId w:val="18"/>
  </w:num>
  <w:num w:numId="27">
    <w:abstractNumId w:val="16"/>
  </w:num>
  <w:num w:numId="2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7">
    <w:name w:val="Heading 1 Char"/>
    <w:basedOn w:val="782"/>
    <w:link w:val="773"/>
    <w:uiPriority w:val="9"/>
    <w:rPr>
      <w:rFonts w:ascii="Arial" w:hAnsi="Arial" w:eastAsia="Arial" w:cs="Arial"/>
      <w:sz w:val="40"/>
      <w:szCs w:val="40"/>
    </w:rPr>
  </w:style>
  <w:style w:type="character" w:styleId="758">
    <w:name w:val="Heading 2 Char"/>
    <w:basedOn w:val="782"/>
    <w:link w:val="774"/>
    <w:uiPriority w:val="9"/>
    <w:rPr>
      <w:rFonts w:ascii="Arial" w:hAnsi="Arial" w:eastAsia="Arial" w:cs="Arial"/>
      <w:sz w:val="34"/>
    </w:rPr>
  </w:style>
  <w:style w:type="character" w:styleId="759">
    <w:name w:val="Heading 3 Char"/>
    <w:basedOn w:val="782"/>
    <w:link w:val="775"/>
    <w:uiPriority w:val="9"/>
    <w:rPr>
      <w:rFonts w:ascii="Arial" w:hAnsi="Arial" w:eastAsia="Arial" w:cs="Arial"/>
      <w:sz w:val="30"/>
      <w:szCs w:val="30"/>
    </w:rPr>
  </w:style>
  <w:style w:type="character" w:styleId="760">
    <w:name w:val="Heading 4 Char"/>
    <w:basedOn w:val="782"/>
    <w:link w:val="776"/>
    <w:uiPriority w:val="9"/>
    <w:rPr>
      <w:rFonts w:ascii="Arial" w:hAnsi="Arial" w:eastAsia="Arial" w:cs="Arial"/>
      <w:b/>
      <w:bCs/>
      <w:sz w:val="26"/>
      <w:szCs w:val="26"/>
    </w:rPr>
  </w:style>
  <w:style w:type="character" w:styleId="761">
    <w:name w:val="Heading 5 Char"/>
    <w:basedOn w:val="782"/>
    <w:link w:val="777"/>
    <w:uiPriority w:val="9"/>
    <w:rPr>
      <w:rFonts w:ascii="Arial" w:hAnsi="Arial" w:eastAsia="Arial" w:cs="Arial"/>
      <w:b/>
      <w:bCs/>
      <w:sz w:val="24"/>
      <w:szCs w:val="24"/>
    </w:rPr>
  </w:style>
  <w:style w:type="character" w:styleId="762">
    <w:name w:val="Heading 6 Char"/>
    <w:basedOn w:val="782"/>
    <w:link w:val="778"/>
    <w:uiPriority w:val="9"/>
    <w:rPr>
      <w:rFonts w:ascii="Arial" w:hAnsi="Arial" w:eastAsia="Arial" w:cs="Arial"/>
      <w:b/>
      <w:bCs/>
      <w:sz w:val="22"/>
      <w:szCs w:val="22"/>
    </w:rPr>
  </w:style>
  <w:style w:type="character" w:styleId="763">
    <w:name w:val="Heading 7 Char"/>
    <w:basedOn w:val="782"/>
    <w:link w:val="779"/>
    <w:uiPriority w:val="9"/>
    <w:rPr>
      <w:rFonts w:ascii="Arial" w:hAnsi="Arial" w:eastAsia="Arial" w:cs="Arial"/>
      <w:b/>
      <w:bCs/>
      <w:i/>
      <w:iCs/>
      <w:sz w:val="22"/>
      <w:szCs w:val="22"/>
    </w:rPr>
  </w:style>
  <w:style w:type="character" w:styleId="764">
    <w:name w:val="Heading 8 Char"/>
    <w:basedOn w:val="782"/>
    <w:link w:val="780"/>
    <w:uiPriority w:val="9"/>
    <w:rPr>
      <w:rFonts w:ascii="Arial" w:hAnsi="Arial" w:eastAsia="Arial" w:cs="Arial"/>
      <w:i/>
      <w:iCs/>
      <w:sz w:val="22"/>
      <w:szCs w:val="22"/>
    </w:rPr>
  </w:style>
  <w:style w:type="character" w:styleId="765">
    <w:name w:val="Heading 9 Char"/>
    <w:basedOn w:val="782"/>
    <w:link w:val="781"/>
    <w:uiPriority w:val="9"/>
    <w:rPr>
      <w:rFonts w:ascii="Arial" w:hAnsi="Arial" w:eastAsia="Arial" w:cs="Arial"/>
      <w:i/>
      <w:iCs/>
      <w:sz w:val="21"/>
      <w:szCs w:val="21"/>
    </w:rPr>
  </w:style>
  <w:style w:type="character" w:styleId="766">
    <w:name w:val="Title Char"/>
    <w:basedOn w:val="782"/>
    <w:link w:val="795"/>
    <w:uiPriority w:val="10"/>
    <w:rPr>
      <w:sz w:val="48"/>
      <w:szCs w:val="48"/>
    </w:rPr>
  </w:style>
  <w:style w:type="character" w:styleId="767">
    <w:name w:val="Subtitle Char"/>
    <w:basedOn w:val="782"/>
    <w:link w:val="797"/>
    <w:uiPriority w:val="11"/>
    <w:rPr>
      <w:sz w:val="24"/>
      <w:szCs w:val="24"/>
    </w:rPr>
  </w:style>
  <w:style w:type="character" w:styleId="768">
    <w:name w:val="Quote Char"/>
    <w:link w:val="799"/>
    <w:uiPriority w:val="29"/>
    <w:rPr>
      <w:i/>
    </w:rPr>
  </w:style>
  <w:style w:type="character" w:styleId="769">
    <w:name w:val="Intense Quote Char"/>
    <w:link w:val="801"/>
    <w:uiPriority w:val="30"/>
    <w:rPr>
      <w:i/>
    </w:rPr>
  </w:style>
  <w:style w:type="character" w:styleId="770">
    <w:name w:val="Footnote Text Char"/>
    <w:link w:val="932"/>
    <w:uiPriority w:val="99"/>
    <w:rPr>
      <w:sz w:val="18"/>
    </w:rPr>
  </w:style>
  <w:style w:type="character" w:styleId="771">
    <w:name w:val="Endnote Text Char"/>
    <w:link w:val="935"/>
    <w:uiPriority w:val="99"/>
    <w:rPr>
      <w:sz w:val="20"/>
    </w:rPr>
  </w:style>
  <w:style w:type="paragraph" w:styleId="772" w:default="1">
    <w:name w:val="Normal"/>
    <w:qFormat/>
  </w:style>
  <w:style w:type="paragraph" w:styleId="773">
    <w:name w:val="Heading 1"/>
    <w:basedOn w:val="772"/>
    <w:next w:val="772"/>
    <w:link w:val="785"/>
    <w:uiPriority w:val="9"/>
    <w:qFormat/>
    <w:pPr>
      <w:keepLines/>
      <w:keepNext/>
      <w:spacing w:before="480"/>
      <w:outlineLvl w:val="0"/>
    </w:pPr>
    <w:rPr>
      <w:rFonts w:ascii="Arial" w:hAnsi="Arial" w:eastAsia="Arial" w:cs="Arial"/>
      <w:sz w:val="40"/>
      <w:szCs w:val="40"/>
    </w:rPr>
  </w:style>
  <w:style w:type="paragraph" w:styleId="774">
    <w:name w:val="Heading 2"/>
    <w:basedOn w:val="772"/>
    <w:next w:val="772"/>
    <w:link w:val="786"/>
    <w:uiPriority w:val="9"/>
    <w:unhideWhenUsed/>
    <w:qFormat/>
    <w:pPr>
      <w:keepLines/>
      <w:keepNext/>
      <w:spacing w:before="360"/>
      <w:outlineLvl w:val="1"/>
    </w:pPr>
    <w:rPr>
      <w:rFonts w:ascii="Arial" w:hAnsi="Arial" w:eastAsia="Arial" w:cs="Arial"/>
      <w:sz w:val="34"/>
    </w:rPr>
  </w:style>
  <w:style w:type="paragraph" w:styleId="775">
    <w:name w:val="Heading 3"/>
    <w:basedOn w:val="772"/>
    <w:next w:val="772"/>
    <w:link w:val="787"/>
    <w:uiPriority w:val="9"/>
    <w:unhideWhenUsed/>
    <w:qFormat/>
    <w:pPr>
      <w:keepLines/>
      <w:keepNext/>
      <w:spacing w:before="320"/>
      <w:outlineLvl w:val="2"/>
    </w:pPr>
    <w:rPr>
      <w:rFonts w:ascii="Arial" w:hAnsi="Arial" w:eastAsia="Arial" w:cs="Arial"/>
      <w:sz w:val="30"/>
      <w:szCs w:val="30"/>
    </w:rPr>
  </w:style>
  <w:style w:type="paragraph" w:styleId="776">
    <w:name w:val="Heading 4"/>
    <w:basedOn w:val="772"/>
    <w:next w:val="772"/>
    <w:link w:val="788"/>
    <w:uiPriority w:val="9"/>
    <w:unhideWhenUsed/>
    <w:qFormat/>
    <w:pPr>
      <w:keepLines/>
      <w:keepNext/>
      <w:spacing w:before="320"/>
      <w:outlineLvl w:val="3"/>
    </w:pPr>
    <w:rPr>
      <w:rFonts w:ascii="Arial" w:hAnsi="Arial" w:eastAsia="Arial" w:cs="Arial"/>
      <w:b/>
      <w:bCs/>
      <w:sz w:val="26"/>
      <w:szCs w:val="26"/>
    </w:rPr>
  </w:style>
  <w:style w:type="paragraph" w:styleId="777">
    <w:name w:val="Heading 5"/>
    <w:basedOn w:val="772"/>
    <w:next w:val="772"/>
    <w:link w:val="789"/>
    <w:uiPriority w:val="9"/>
    <w:unhideWhenUsed/>
    <w:qFormat/>
    <w:pPr>
      <w:keepLines/>
      <w:keepNext/>
      <w:spacing w:before="320"/>
      <w:outlineLvl w:val="4"/>
    </w:pPr>
    <w:rPr>
      <w:rFonts w:ascii="Arial" w:hAnsi="Arial" w:eastAsia="Arial" w:cs="Arial"/>
      <w:b/>
      <w:bCs/>
      <w:sz w:val="24"/>
      <w:szCs w:val="24"/>
    </w:rPr>
  </w:style>
  <w:style w:type="paragraph" w:styleId="778">
    <w:name w:val="Heading 6"/>
    <w:basedOn w:val="772"/>
    <w:next w:val="772"/>
    <w:link w:val="790"/>
    <w:uiPriority w:val="9"/>
    <w:unhideWhenUsed/>
    <w:qFormat/>
    <w:pPr>
      <w:keepLines/>
      <w:keepNext/>
      <w:spacing w:before="320"/>
      <w:outlineLvl w:val="5"/>
    </w:pPr>
    <w:rPr>
      <w:rFonts w:ascii="Arial" w:hAnsi="Arial" w:eastAsia="Arial" w:cs="Arial"/>
      <w:b/>
      <w:bCs/>
    </w:rPr>
  </w:style>
  <w:style w:type="paragraph" w:styleId="779">
    <w:name w:val="Heading 7"/>
    <w:basedOn w:val="772"/>
    <w:next w:val="772"/>
    <w:link w:val="791"/>
    <w:uiPriority w:val="9"/>
    <w:unhideWhenUsed/>
    <w:qFormat/>
    <w:pPr>
      <w:keepLines/>
      <w:keepNext/>
      <w:spacing w:before="320"/>
      <w:outlineLvl w:val="6"/>
    </w:pPr>
    <w:rPr>
      <w:rFonts w:ascii="Arial" w:hAnsi="Arial" w:eastAsia="Arial" w:cs="Arial"/>
      <w:b/>
      <w:bCs/>
      <w:i/>
      <w:iCs/>
    </w:rPr>
  </w:style>
  <w:style w:type="paragraph" w:styleId="780">
    <w:name w:val="Heading 8"/>
    <w:basedOn w:val="772"/>
    <w:next w:val="772"/>
    <w:link w:val="792"/>
    <w:uiPriority w:val="9"/>
    <w:unhideWhenUsed/>
    <w:qFormat/>
    <w:pPr>
      <w:keepLines/>
      <w:keepNext/>
      <w:spacing w:before="320"/>
      <w:outlineLvl w:val="7"/>
    </w:pPr>
    <w:rPr>
      <w:rFonts w:ascii="Arial" w:hAnsi="Arial" w:eastAsia="Arial" w:cs="Arial"/>
      <w:i/>
      <w:iCs/>
    </w:rPr>
  </w:style>
  <w:style w:type="paragraph" w:styleId="781">
    <w:name w:val="Heading 9"/>
    <w:basedOn w:val="772"/>
    <w:next w:val="772"/>
    <w:link w:val="793"/>
    <w:uiPriority w:val="9"/>
    <w:unhideWhenUsed/>
    <w:qFormat/>
    <w:pPr>
      <w:keepLines/>
      <w:keepNext/>
      <w:spacing w:before="320"/>
      <w:outlineLvl w:val="8"/>
    </w:pPr>
    <w:rPr>
      <w:rFonts w:ascii="Arial" w:hAnsi="Arial" w:eastAsia="Arial" w:cs="Arial"/>
      <w:i/>
      <w:iCs/>
      <w:sz w:val="21"/>
      <w:szCs w:val="21"/>
    </w:rPr>
  </w:style>
  <w:style w:type="character" w:styleId="782" w:default="1">
    <w:name w:val="Default Paragraph Font"/>
    <w:uiPriority w:val="1"/>
    <w:semiHidden/>
    <w:unhideWhenUsed/>
  </w:style>
  <w:style w:type="table" w:styleId="783" w:default="1">
    <w:name w:val="Normal Table"/>
    <w:uiPriority w:val="99"/>
    <w:semiHidden/>
    <w:unhideWhenUsed/>
    <w:tblPr>
      <w:tblInd w:w="0" w:type="dxa"/>
      <w:tblCellMar>
        <w:left w:w="108" w:type="dxa"/>
        <w:top w:w="0" w:type="dxa"/>
        <w:right w:w="108" w:type="dxa"/>
        <w:bottom w:w="0" w:type="dxa"/>
      </w:tblCellMar>
    </w:tblPr>
  </w:style>
  <w:style w:type="numbering" w:styleId="784" w:default="1">
    <w:name w:val="No List"/>
    <w:uiPriority w:val="99"/>
    <w:semiHidden/>
    <w:unhideWhenUsed/>
  </w:style>
  <w:style w:type="character" w:styleId="785" w:customStyle="1">
    <w:name w:val="Заголовок 1 Знак"/>
    <w:basedOn w:val="782"/>
    <w:link w:val="773"/>
    <w:uiPriority w:val="9"/>
    <w:rPr>
      <w:rFonts w:ascii="Arial" w:hAnsi="Arial" w:eastAsia="Arial" w:cs="Arial"/>
      <w:sz w:val="40"/>
      <w:szCs w:val="40"/>
    </w:rPr>
  </w:style>
  <w:style w:type="character" w:styleId="786" w:customStyle="1">
    <w:name w:val="Заголовок 2 Знак"/>
    <w:basedOn w:val="782"/>
    <w:link w:val="774"/>
    <w:uiPriority w:val="9"/>
    <w:rPr>
      <w:rFonts w:ascii="Arial" w:hAnsi="Arial" w:eastAsia="Arial" w:cs="Arial"/>
      <w:sz w:val="34"/>
    </w:rPr>
  </w:style>
  <w:style w:type="character" w:styleId="787" w:customStyle="1">
    <w:name w:val="Заголовок 3 Знак"/>
    <w:basedOn w:val="782"/>
    <w:link w:val="775"/>
    <w:uiPriority w:val="9"/>
    <w:rPr>
      <w:rFonts w:ascii="Arial" w:hAnsi="Arial" w:eastAsia="Arial" w:cs="Arial"/>
      <w:sz w:val="30"/>
      <w:szCs w:val="30"/>
    </w:rPr>
  </w:style>
  <w:style w:type="character" w:styleId="788" w:customStyle="1">
    <w:name w:val="Заголовок 4 Знак"/>
    <w:basedOn w:val="782"/>
    <w:link w:val="776"/>
    <w:uiPriority w:val="9"/>
    <w:rPr>
      <w:rFonts w:ascii="Arial" w:hAnsi="Arial" w:eastAsia="Arial" w:cs="Arial"/>
      <w:b/>
      <w:bCs/>
      <w:sz w:val="26"/>
      <w:szCs w:val="26"/>
    </w:rPr>
  </w:style>
  <w:style w:type="character" w:styleId="789" w:customStyle="1">
    <w:name w:val="Заголовок 5 Знак"/>
    <w:basedOn w:val="782"/>
    <w:link w:val="777"/>
    <w:uiPriority w:val="9"/>
    <w:rPr>
      <w:rFonts w:ascii="Arial" w:hAnsi="Arial" w:eastAsia="Arial" w:cs="Arial"/>
      <w:b/>
      <w:bCs/>
      <w:sz w:val="24"/>
      <w:szCs w:val="24"/>
    </w:rPr>
  </w:style>
  <w:style w:type="character" w:styleId="790" w:customStyle="1">
    <w:name w:val="Заголовок 6 Знак"/>
    <w:basedOn w:val="782"/>
    <w:link w:val="778"/>
    <w:uiPriority w:val="9"/>
    <w:rPr>
      <w:rFonts w:ascii="Arial" w:hAnsi="Arial" w:eastAsia="Arial" w:cs="Arial"/>
      <w:b/>
      <w:bCs/>
      <w:sz w:val="22"/>
      <w:szCs w:val="22"/>
    </w:rPr>
  </w:style>
  <w:style w:type="character" w:styleId="791" w:customStyle="1">
    <w:name w:val="Заголовок 7 Знак"/>
    <w:basedOn w:val="782"/>
    <w:link w:val="779"/>
    <w:uiPriority w:val="9"/>
    <w:rPr>
      <w:rFonts w:ascii="Arial" w:hAnsi="Arial" w:eastAsia="Arial" w:cs="Arial"/>
      <w:b/>
      <w:bCs/>
      <w:i/>
      <w:iCs/>
      <w:sz w:val="22"/>
      <w:szCs w:val="22"/>
    </w:rPr>
  </w:style>
  <w:style w:type="character" w:styleId="792" w:customStyle="1">
    <w:name w:val="Заголовок 8 Знак"/>
    <w:basedOn w:val="782"/>
    <w:link w:val="780"/>
    <w:uiPriority w:val="9"/>
    <w:rPr>
      <w:rFonts w:ascii="Arial" w:hAnsi="Arial" w:eastAsia="Arial" w:cs="Arial"/>
      <w:i/>
      <w:iCs/>
      <w:sz w:val="22"/>
      <w:szCs w:val="22"/>
    </w:rPr>
  </w:style>
  <w:style w:type="character" w:styleId="793" w:customStyle="1">
    <w:name w:val="Заголовок 9 Знак"/>
    <w:basedOn w:val="782"/>
    <w:link w:val="781"/>
    <w:uiPriority w:val="9"/>
    <w:rPr>
      <w:rFonts w:ascii="Arial" w:hAnsi="Arial" w:eastAsia="Arial" w:cs="Arial"/>
      <w:i/>
      <w:iCs/>
      <w:sz w:val="21"/>
      <w:szCs w:val="21"/>
    </w:rPr>
  </w:style>
  <w:style w:type="paragraph" w:styleId="794">
    <w:name w:val="No Spacing"/>
    <w:uiPriority w:val="1"/>
    <w:qFormat/>
    <w:pPr>
      <w:spacing w:after="0" w:line="240" w:lineRule="auto"/>
    </w:pPr>
  </w:style>
  <w:style w:type="paragraph" w:styleId="795">
    <w:name w:val="Title"/>
    <w:basedOn w:val="772"/>
    <w:next w:val="772"/>
    <w:link w:val="796"/>
    <w:uiPriority w:val="10"/>
    <w:qFormat/>
    <w:pPr>
      <w:contextualSpacing/>
      <w:spacing w:before="300"/>
    </w:pPr>
    <w:rPr>
      <w:sz w:val="48"/>
      <w:szCs w:val="48"/>
    </w:rPr>
  </w:style>
  <w:style w:type="character" w:styleId="796" w:customStyle="1">
    <w:name w:val="Заголовок Знак"/>
    <w:basedOn w:val="782"/>
    <w:link w:val="795"/>
    <w:uiPriority w:val="10"/>
    <w:rPr>
      <w:sz w:val="48"/>
      <w:szCs w:val="48"/>
    </w:rPr>
  </w:style>
  <w:style w:type="paragraph" w:styleId="797">
    <w:name w:val="Subtitle"/>
    <w:basedOn w:val="772"/>
    <w:next w:val="772"/>
    <w:link w:val="798"/>
    <w:uiPriority w:val="11"/>
    <w:qFormat/>
    <w:pPr>
      <w:spacing w:before="200"/>
    </w:pPr>
    <w:rPr>
      <w:sz w:val="24"/>
      <w:szCs w:val="24"/>
    </w:rPr>
  </w:style>
  <w:style w:type="character" w:styleId="798" w:customStyle="1">
    <w:name w:val="Подзаголовок Знак"/>
    <w:basedOn w:val="782"/>
    <w:link w:val="797"/>
    <w:uiPriority w:val="11"/>
    <w:rPr>
      <w:sz w:val="24"/>
      <w:szCs w:val="24"/>
    </w:rPr>
  </w:style>
  <w:style w:type="paragraph" w:styleId="799">
    <w:name w:val="Quote"/>
    <w:basedOn w:val="772"/>
    <w:next w:val="772"/>
    <w:link w:val="800"/>
    <w:uiPriority w:val="29"/>
    <w:qFormat/>
    <w:pPr>
      <w:ind w:left="720" w:right="720"/>
    </w:pPr>
    <w:rPr>
      <w:i/>
    </w:rPr>
  </w:style>
  <w:style w:type="character" w:styleId="800" w:customStyle="1">
    <w:name w:val="Цитата 2 Знак"/>
    <w:link w:val="799"/>
    <w:uiPriority w:val="29"/>
    <w:rPr>
      <w:i/>
    </w:rPr>
  </w:style>
  <w:style w:type="paragraph" w:styleId="801">
    <w:name w:val="Intense Quote"/>
    <w:basedOn w:val="772"/>
    <w:next w:val="772"/>
    <w:link w:val="80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02" w:customStyle="1">
    <w:name w:val="Выделенная цитата Знак"/>
    <w:link w:val="801"/>
    <w:uiPriority w:val="30"/>
    <w:rPr>
      <w:i/>
    </w:rPr>
  </w:style>
  <w:style w:type="character" w:styleId="803" w:customStyle="1">
    <w:name w:val="Header Char"/>
    <w:basedOn w:val="782"/>
    <w:uiPriority w:val="99"/>
  </w:style>
  <w:style w:type="character" w:styleId="804" w:customStyle="1">
    <w:name w:val="Footer Char"/>
    <w:basedOn w:val="782"/>
    <w:uiPriority w:val="99"/>
  </w:style>
  <w:style w:type="paragraph" w:styleId="805">
    <w:name w:val="Caption"/>
    <w:basedOn w:val="772"/>
    <w:next w:val="772"/>
    <w:uiPriority w:val="35"/>
    <w:semiHidden/>
    <w:unhideWhenUsed/>
    <w:qFormat/>
    <w:rPr>
      <w:b/>
      <w:bCs/>
      <w:color w:val="4f81bd" w:themeColor="accent1"/>
      <w:sz w:val="18"/>
      <w:szCs w:val="18"/>
    </w:rPr>
  </w:style>
  <w:style w:type="character" w:styleId="806" w:customStyle="1">
    <w:name w:val="Caption Char"/>
    <w:uiPriority w:val="99"/>
  </w:style>
  <w:style w:type="table" w:styleId="807" w:customStyle="1">
    <w:name w:val="Table Grid Light"/>
    <w:basedOn w:val="783"/>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08">
    <w:name w:val="Plain Table 1"/>
    <w:basedOn w:val="783"/>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09">
    <w:name w:val="Plain Table 2"/>
    <w:basedOn w:val="783"/>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10">
    <w:name w:val="Plain Table 3"/>
    <w:basedOn w:val="783"/>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11">
    <w:name w:val="Plain Table 4"/>
    <w:basedOn w:val="783"/>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12">
    <w:name w:val="Plain Table 5"/>
    <w:basedOn w:val="783"/>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813">
    <w:name w:val="Grid Table 1 Light"/>
    <w:basedOn w:val="783"/>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14" w:customStyle="1">
    <w:name w:val="Grid Table 1 Light - Accent 1"/>
    <w:basedOn w:val="783"/>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815" w:customStyle="1">
    <w:name w:val="Grid Table 1 Light - Accent 2"/>
    <w:basedOn w:val="783"/>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816" w:customStyle="1">
    <w:name w:val="Grid Table 1 Light - Accent 3"/>
    <w:basedOn w:val="783"/>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817" w:customStyle="1">
    <w:name w:val="Grid Table 1 Light - Accent 4"/>
    <w:basedOn w:val="783"/>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818" w:customStyle="1">
    <w:name w:val="Grid Table 1 Light - Accent 5"/>
    <w:basedOn w:val="783"/>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819" w:customStyle="1">
    <w:name w:val="Grid Table 1 Light - Accent 6"/>
    <w:basedOn w:val="783"/>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820">
    <w:name w:val="Grid Table 2"/>
    <w:basedOn w:val="783"/>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821" w:customStyle="1">
    <w:name w:val="Grid Table 2 - Accent 1"/>
    <w:basedOn w:val="783"/>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822" w:customStyle="1">
    <w:name w:val="Grid Table 2 - Accent 2"/>
    <w:basedOn w:val="783"/>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823" w:customStyle="1">
    <w:name w:val="Grid Table 2 - Accent 3"/>
    <w:basedOn w:val="783"/>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824" w:customStyle="1">
    <w:name w:val="Grid Table 2 - Accent 4"/>
    <w:basedOn w:val="783"/>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825" w:customStyle="1">
    <w:name w:val="Grid Table 2 - Accent 5"/>
    <w:basedOn w:val="783"/>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826" w:customStyle="1">
    <w:name w:val="Grid Table 2 - Accent 6"/>
    <w:basedOn w:val="783"/>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827">
    <w:name w:val="Grid Table 3"/>
    <w:basedOn w:val="783"/>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8" w:customStyle="1">
    <w:name w:val="Grid Table 3 - Accent 1"/>
    <w:basedOn w:val="783"/>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29" w:customStyle="1">
    <w:name w:val="Grid Table 3 - Accent 2"/>
    <w:basedOn w:val="783"/>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0" w:customStyle="1">
    <w:name w:val="Grid Table 3 - Accent 3"/>
    <w:basedOn w:val="783"/>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1" w:customStyle="1">
    <w:name w:val="Grid Table 3 - Accent 4"/>
    <w:basedOn w:val="783"/>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2" w:customStyle="1">
    <w:name w:val="Grid Table 3 - Accent 5"/>
    <w:basedOn w:val="783"/>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3" w:customStyle="1">
    <w:name w:val="Grid Table 3 - Accent 6"/>
    <w:basedOn w:val="783"/>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34">
    <w:name w:val="Grid Table 4"/>
    <w:basedOn w:val="783"/>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35" w:customStyle="1">
    <w:name w:val="Grid Table 4 - Accent 1"/>
    <w:basedOn w:val="783"/>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36" w:customStyle="1">
    <w:name w:val="Grid Table 4 - Accent 2"/>
    <w:basedOn w:val="783"/>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37" w:customStyle="1">
    <w:name w:val="Grid Table 4 - Accent 3"/>
    <w:basedOn w:val="783"/>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38" w:customStyle="1">
    <w:name w:val="Grid Table 4 - Accent 4"/>
    <w:basedOn w:val="783"/>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39" w:customStyle="1">
    <w:name w:val="Grid Table 4 - Accent 5"/>
    <w:basedOn w:val="783"/>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40" w:customStyle="1">
    <w:name w:val="Grid Table 4 - Accent 6"/>
    <w:basedOn w:val="783"/>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41">
    <w:name w:val="Grid Table 5 Dark"/>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42" w:customStyle="1">
    <w:name w:val="Grid Table 5 Dark- Accent 1"/>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43" w:customStyle="1">
    <w:name w:val="Grid Table 5 Dark - Accent 2"/>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44" w:customStyle="1">
    <w:name w:val="Grid Table 5 Dark - Accent 3"/>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45" w:customStyle="1">
    <w:name w:val="Grid Table 5 Dark- Accent 4"/>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46" w:customStyle="1">
    <w:name w:val="Grid Table 5 Dark - Accent 5"/>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47" w:customStyle="1">
    <w:name w:val="Grid Table 5 Dark - Accent 6"/>
    <w:basedOn w:val="783"/>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48">
    <w:name w:val="Grid Table 6 Colorful"/>
    <w:basedOn w:val="783"/>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49" w:customStyle="1">
    <w:name w:val="Grid Table 6 Colorful - Accent 1"/>
    <w:basedOn w:val="783"/>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50" w:customStyle="1">
    <w:name w:val="Grid Table 6 Colorful - Accent 2"/>
    <w:basedOn w:val="783"/>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51" w:customStyle="1">
    <w:name w:val="Grid Table 6 Colorful - Accent 3"/>
    <w:basedOn w:val="783"/>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52" w:customStyle="1">
    <w:name w:val="Grid Table 6 Colorful - Accent 4"/>
    <w:basedOn w:val="783"/>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53" w:customStyle="1">
    <w:name w:val="Grid Table 6 Colorful - Accent 5"/>
    <w:basedOn w:val="783"/>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54" w:customStyle="1">
    <w:name w:val="Grid Table 6 Colorful - Accent 6"/>
    <w:basedOn w:val="783"/>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55">
    <w:name w:val="Grid Table 7 Colorful"/>
    <w:basedOn w:val="783"/>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56" w:customStyle="1">
    <w:name w:val="Grid Table 7 Colorful - Accent 1"/>
    <w:basedOn w:val="783"/>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857" w:customStyle="1">
    <w:name w:val="Grid Table 7 Colorful - Accent 2"/>
    <w:basedOn w:val="783"/>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858" w:customStyle="1">
    <w:name w:val="Grid Table 7 Colorful - Accent 3"/>
    <w:basedOn w:val="783"/>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859" w:customStyle="1">
    <w:name w:val="Grid Table 7 Colorful - Accent 4"/>
    <w:basedOn w:val="783"/>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860" w:customStyle="1">
    <w:name w:val="Grid Table 7 Colorful - Accent 5"/>
    <w:basedOn w:val="783"/>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861" w:customStyle="1">
    <w:name w:val="Grid Table 7 Colorful - Accent 6"/>
    <w:basedOn w:val="783"/>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862">
    <w:name w:val="List Table 1 Light"/>
    <w:basedOn w:val="783"/>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63" w:customStyle="1">
    <w:name w:val="List Table 1 Light - Accent 1"/>
    <w:basedOn w:val="783"/>
    <w:uiPriority w:val="99"/>
    <w:pPr>
      <w:spacing w:after="0" w:line="240" w:lineRule="auto"/>
    </w:pPr>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64" w:customStyle="1">
    <w:name w:val="List Table 1 Light - Accent 2"/>
    <w:basedOn w:val="783"/>
    <w:uiPriority w:val="99"/>
    <w:pPr>
      <w:spacing w:after="0" w:line="240" w:lineRule="auto"/>
    </w:pPr>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65" w:customStyle="1">
    <w:name w:val="List Table 1 Light - Accent 3"/>
    <w:basedOn w:val="783"/>
    <w:uiPriority w:val="99"/>
    <w:pPr>
      <w:spacing w:after="0" w:line="240" w:lineRule="auto"/>
    </w:pPr>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66" w:customStyle="1">
    <w:name w:val="List Table 1 Light - Accent 4"/>
    <w:basedOn w:val="783"/>
    <w:uiPriority w:val="99"/>
    <w:pPr>
      <w:spacing w:after="0" w:line="240" w:lineRule="auto"/>
    </w:pPr>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67" w:customStyle="1">
    <w:name w:val="List Table 1 Light - Accent 5"/>
    <w:basedOn w:val="783"/>
    <w:uiPriority w:val="99"/>
    <w:pPr>
      <w:spacing w:after="0" w:line="240" w:lineRule="auto"/>
    </w:pPr>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68" w:customStyle="1">
    <w:name w:val="List Table 1 Light - Accent 6"/>
    <w:basedOn w:val="783"/>
    <w:uiPriority w:val="99"/>
    <w:pPr>
      <w:spacing w:after="0" w:line="240" w:lineRule="auto"/>
    </w:pPr>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69">
    <w:name w:val="List Table 2"/>
    <w:basedOn w:val="783"/>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70" w:customStyle="1">
    <w:name w:val="List Table 2 - Accent 1"/>
    <w:basedOn w:val="783"/>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71" w:customStyle="1">
    <w:name w:val="List Table 2 - Accent 2"/>
    <w:basedOn w:val="783"/>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72" w:customStyle="1">
    <w:name w:val="List Table 2 - Accent 3"/>
    <w:basedOn w:val="783"/>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73" w:customStyle="1">
    <w:name w:val="List Table 2 - Accent 4"/>
    <w:basedOn w:val="783"/>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74" w:customStyle="1">
    <w:name w:val="List Table 2 - Accent 5"/>
    <w:basedOn w:val="783"/>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75" w:customStyle="1">
    <w:name w:val="List Table 2 - Accent 6"/>
    <w:basedOn w:val="783"/>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76">
    <w:name w:val="List Table 3"/>
    <w:basedOn w:val="7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77" w:customStyle="1">
    <w:name w:val="List Table 3 - Accent 1"/>
    <w:basedOn w:val="783"/>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78" w:customStyle="1">
    <w:name w:val="List Table 3 - Accent 2"/>
    <w:basedOn w:val="783"/>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79" w:customStyle="1">
    <w:name w:val="List Table 3 - Accent 3"/>
    <w:basedOn w:val="783"/>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80" w:customStyle="1">
    <w:name w:val="List Table 3 - Accent 4"/>
    <w:basedOn w:val="783"/>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81" w:customStyle="1">
    <w:name w:val="List Table 3 - Accent 5"/>
    <w:basedOn w:val="783"/>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82" w:customStyle="1">
    <w:name w:val="List Table 3 - Accent 6"/>
    <w:basedOn w:val="783"/>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83">
    <w:name w:val="List Table 4"/>
    <w:basedOn w:val="783"/>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84" w:customStyle="1">
    <w:name w:val="List Table 4 - Accent 1"/>
    <w:basedOn w:val="783"/>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85" w:customStyle="1">
    <w:name w:val="List Table 4 - Accent 2"/>
    <w:basedOn w:val="783"/>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86" w:customStyle="1">
    <w:name w:val="List Table 4 - Accent 3"/>
    <w:basedOn w:val="783"/>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87" w:customStyle="1">
    <w:name w:val="List Table 4 - Accent 4"/>
    <w:basedOn w:val="783"/>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88" w:customStyle="1">
    <w:name w:val="List Table 4 - Accent 5"/>
    <w:basedOn w:val="783"/>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89" w:customStyle="1">
    <w:name w:val="List Table 4 - Accent 6"/>
    <w:basedOn w:val="783"/>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90">
    <w:name w:val="List Table 5 Dark"/>
    <w:basedOn w:val="783"/>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91" w:customStyle="1">
    <w:name w:val="List Table 5 Dark - Accent 1"/>
    <w:basedOn w:val="783"/>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92" w:customStyle="1">
    <w:name w:val="List Table 5 Dark - Accent 2"/>
    <w:basedOn w:val="783"/>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93" w:customStyle="1">
    <w:name w:val="List Table 5 Dark - Accent 3"/>
    <w:basedOn w:val="783"/>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94" w:customStyle="1">
    <w:name w:val="List Table 5 Dark - Accent 4"/>
    <w:basedOn w:val="783"/>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95" w:customStyle="1">
    <w:name w:val="List Table 5 Dark - Accent 5"/>
    <w:basedOn w:val="783"/>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96" w:customStyle="1">
    <w:name w:val="List Table 5 Dark - Accent 6"/>
    <w:basedOn w:val="783"/>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97">
    <w:name w:val="List Table 6 Colorful"/>
    <w:basedOn w:val="783"/>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98" w:customStyle="1">
    <w:name w:val="List Table 6 Colorful - Accent 1"/>
    <w:basedOn w:val="783"/>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99" w:customStyle="1">
    <w:name w:val="List Table 6 Colorful - Accent 2"/>
    <w:basedOn w:val="783"/>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900" w:customStyle="1">
    <w:name w:val="List Table 6 Colorful - Accent 3"/>
    <w:basedOn w:val="783"/>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901" w:customStyle="1">
    <w:name w:val="List Table 6 Colorful - Accent 4"/>
    <w:basedOn w:val="783"/>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902" w:customStyle="1">
    <w:name w:val="List Table 6 Colorful - Accent 5"/>
    <w:basedOn w:val="783"/>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903" w:customStyle="1">
    <w:name w:val="List Table 6 Colorful - Accent 6"/>
    <w:basedOn w:val="783"/>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904">
    <w:name w:val="List Table 7 Colorful"/>
    <w:basedOn w:val="783"/>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905" w:customStyle="1">
    <w:name w:val="List Table 7 Colorful - Accent 1"/>
    <w:basedOn w:val="783"/>
    <w:uiPriority w:val="99"/>
    <w:pPr>
      <w:spacing w:after="0" w:line="240" w:lineRule="auto"/>
    </w:pPr>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906" w:customStyle="1">
    <w:name w:val="List Table 7 Colorful - Accent 2"/>
    <w:basedOn w:val="783"/>
    <w:uiPriority w:val="99"/>
    <w:pPr>
      <w:spacing w:after="0" w:line="240" w:lineRule="auto"/>
    </w:pPr>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907" w:customStyle="1">
    <w:name w:val="List Table 7 Colorful - Accent 3"/>
    <w:basedOn w:val="783"/>
    <w:uiPriority w:val="99"/>
    <w:pPr>
      <w:spacing w:after="0" w:line="240" w:lineRule="auto"/>
    </w:pPr>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908" w:customStyle="1">
    <w:name w:val="List Table 7 Colorful - Accent 4"/>
    <w:basedOn w:val="783"/>
    <w:uiPriority w:val="99"/>
    <w:pPr>
      <w:spacing w:after="0" w:line="240" w:lineRule="auto"/>
    </w:pPr>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909" w:customStyle="1">
    <w:name w:val="List Table 7 Colorful - Accent 5"/>
    <w:basedOn w:val="783"/>
    <w:uiPriority w:val="99"/>
    <w:pPr>
      <w:spacing w:after="0" w:line="240" w:lineRule="auto"/>
    </w:pPr>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910" w:customStyle="1">
    <w:name w:val="List Table 7 Colorful - Accent 6"/>
    <w:basedOn w:val="783"/>
    <w:uiPriority w:val="99"/>
    <w:pPr>
      <w:spacing w:after="0" w:line="240" w:lineRule="auto"/>
    </w:pPr>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911" w:customStyle="1">
    <w:name w:val="Lined - Accent"/>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12" w:customStyle="1">
    <w:name w:val="Lined - Accent 1"/>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13" w:customStyle="1">
    <w:name w:val="Lined - Accent 2"/>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14" w:customStyle="1">
    <w:name w:val="Lined - Accent 3"/>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15" w:customStyle="1">
    <w:name w:val="Lined - Accent 4"/>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16" w:customStyle="1">
    <w:name w:val="Lined - Accent 5"/>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17" w:customStyle="1">
    <w:name w:val="Lined - Accent 6"/>
    <w:basedOn w:val="783"/>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18" w:customStyle="1">
    <w:name w:val="Bordered &amp; Lined - Accent"/>
    <w:basedOn w:val="783"/>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19" w:customStyle="1">
    <w:name w:val="Bordered &amp; Lined - Accent 1"/>
    <w:basedOn w:val="783"/>
    <w:uiPriority w:val="99"/>
    <w:pPr>
      <w:spacing w:after="0" w:line="240" w:lineRule="auto"/>
    </w:pPr>
    <w:rPr>
      <w:color w:val="404040"/>
      <w:sz w:val="20"/>
      <w:szCs w:val="20"/>
      <w:lang w:eastAsia="ru-RU"/>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920" w:customStyle="1">
    <w:name w:val="Bordered &amp; Lined - Accent 2"/>
    <w:basedOn w:val="783"/>
    <w:uiPriority w:val="99"/>
    <w:pPr>
      <w:spacing w:after="0" w:line="240" w:lineRule="auto"/>
    </w:pPr>
    <w:rPr>
      <w:color w:val="404040"/>
      <w:sz w:val="20"/>
      <w:szCs w:val="20"/>
      <w:lang w:eastAsia="ru-RU"/>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921" w:customStyle="1">
    <w:name w:val="Bordered &amp; Lined - Accent 3"/>
    <w:basedOn w:val="783"/>
    <w:uiPriority w:val="99"/>
    <w:pPr>
      <w:spacing w:after="0" w:line="240" w:lineRule="auto"/>
    </w:pPr>
    <w:rPr>
      <w:color w:val="404040"/>
      <w:sz w:val="20"/>
      <w:szCs w:val="20"/>
      <w:lang w:eastAsia="ru-RU"/>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922" w:customStyle="1">
    <w:name w:val="Bordered &amp; Lined - Accent 4"/>
    <w:basedOn w:val="783"/>
    <w:uiPriority w:val="99"/>
    <w:pPr>
      <w:spacing w:after="0" w:line="240" w:lineRule="auto"/>
    </w:pPr>
    <w:rPr>
      <w:color w:val="404040"/>
      <w:sz w:val="20"/>
      <w:szCs w:val="20"/>
      <w:lang w:eastAsia="ru-RU"/>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923" w:customStyle="1">
    <w:name w:val="Bordered &amp; Lined - Accent 5"/>
    <w:basedOn w:val="783"/>
    <w:uiPriority w:val="99"/>
    <w:pPr>
      <w:spacing w:after="0" w:line="240" w:lineRule="auto"/>
    </w:pPr>
    <w:rPr>
      <w:color w:val="404040"/>
      <w:sz w:val="20"/>
      <w:szCs w:val="20"/>
      <w:lang w:eastAsia="ru-RU"/>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924" w:customStyle="1">
    <w:name w:val="Bordered &amp; Lined - Accent 6"/>
    <w:basedOn w:val="783"/>
    <w:uiPriority w:val="99"/>
    <w:pPr>
      <w:spacing w:after="0" w:line="240" w:lineRule="auto"/>
    </w:pPr>
    <w:rPr>
      <w:color w:val="404040"/>
      <w:sz w:val="20"/>
      <w:szCs w:val="20"/>
      <w:lang w:eastAsia="ru-RU"/>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925" w:customStyle="1">
    <w:name w:val="Bordered"/>
    <w:basedOn w:val="783"/>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926" w:customStyle="1">
    <w:name w:val="Bordered - Accent 1"/>
    <w:basedOn w:val="783"/>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927" w:customStyle="1">
    <w:name w:val="Bordered - Accent 2"/>
    <w:basedOn w:val="783"/>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928" w:customStyle="1">
    <w:name w:val="Bordered - Accent 3"/>
    <w:basedOn w:val="783"/>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929" w:customStyle="1">
    <w:name w:val="Bordered - Accent 4"/>
    <w:basedOn w:val="783"/>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30" w:customStyle="1">
    <w:name w:val="Bordered - Accent 5"/>
    <w:basedOn w:val="783"/>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31" w:customStyle="1">
    <w:name w:val="Bordered - Accent 6"/>
    <w:basedOn w:val="783"/>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932">
    <w:name w:val="footnote text"/>
    <w:basedOn w:val="772"/>
    <w:link w:val="933"/>
    <w:uiPriority w:val="99"/>
    <w:semiHidden/>
    <w:unhideWhenUsed/>
    <w:pPr>
      <w:spacing w:after="40" w:line="240" w:lineRule="auto"/>
    </w:pPr>
    <w:rPr>
      <w:sz w:val="18"/>
    </w:rPr>
  </w:style>
  <w:style w:type="character" w:styleId="933" w:customStyle="1">
    <w:name w:val="Текст сноски Знак"/>
    <w:link w:val="932"/>
    <w:uiPriority w:val="99"/>
    <w:rPr>
      <w:sz w:val="18"/>
    </w:rPr>
  </w:style>
  <w:style w:type="character" w:styleId="934">
    <w:name w:val="footnote reference"/>
    <w:basedOn w:val="782"/>
    <w:uiPriority w:val="99"/>
    <w:unhideWhenUsed/>
    <w:rPr>
      <w:vertAlign w:val="superscript"/>
    </w:rPr>
  </w:style>
  <w:style w:type="paragraph" w:styleId="935">
    <w:name w:val="endnote text"/>
    <w:basedOn w:val="772"/>
    <w:link w:val="936"/>
    <w:uiPriority w:val="99"/>
    <w:semiHidden/>
    <w:unhideWhenUsed/>
    <w:pPr>
      <w:spacing w:after="0" w:line="240" w:lineRule="auto"/>
    </w:pPr>
    <w:rPr>
      <w:sz w:val="20"/>
    </w:rPr>
  </w:style>
  <w:style w:type="character" w:styleId="936" w:customStyle="1">
    <w:name w:val="Текст концевой сноски Знак"/>
    <w:link w:val="935"/>
    <w:uiPriority w:val="99"/>
    <w:rPr>
      <w:sz w:val="20"/>
    </w:rPr>
  </w:style>
  <w:style w:type="character" w:styleId="937">
    <w:name w:val="endnote reference"/>
    <w:basedOn w:val="782"/>
    <w:uiPriority w:val="99"/>
    <w:semiHidden/>
    <w:unhideWhenUsed/>
    <w:rPr>
      <w:vertAlign w:val="superscript"/>
    </w:rPr>
  </w:style>
  <w:style w:type="paragraph" w:styleId="938">
    <w:name w:val="toc 1"/>
    <w:basedOn w:val="772"/>
    <w:next w:val="772"/>
    <w:uiPriority w:val="39"/>
    <w:unhideWhenUsed/>
    <w:pPr>
      <w:spacing w:after="57"/>
    </w:pPr>
  </w:style>
  <w:style w:type="paragraph" w:styleId="939">
    <w:name w:val="toc 2"/>
    <w:basedOn w:val="772"/>
    <w:next w:val="772"/>
    <w:uiPriority w:val="39"/>
    <w:unhideWhenUsed/>
    <w:pPr>
      <w:ind w:left="283"/>
      <w:spacing w:after="57"/>
    </w:pPr>
  </w:style>
  <w:style w:type="paragraph" w:styleId="940">
    <w:name w:val="toc 3"/>
    <w:basedOn w:val="772"/>
    <w:next w:val="772"/>
    <w:uiPriority w:val="39"/>
    <w:unhideWhenUsed/>
    <w:pPr>
      <w:ind w:left="567"/>
      <w:spacing w:after="57"/>
    </w:pPr>
  </w:style>
  <w:style w:type="paragraph" w:styleId="941">
    <w:name w:val="toc 4"/>
    <w:basedOn w:val="772"/>
    <w:next w:val="772"/>
    <w:uiPriority w:val="39"/>
    <w:unhideWhenUsed/>
    <w:pPr>
      <w:ind w:left="850"/>
      <w:spacing w:after="57"/>
    </w:pPr>
  </w:style>
  <w:style w:type="paragraph" w:styleId="942">
    <w:name w:val="toc 5"/>
    <w:basedOn w:val="772"/>
    <w:next w:val="772"/>
    <w:uiPriority w:val="39"/>
    <w:unhideWhenUsed/>
    <w:pPr>
      <w:ind w:left="1134"/>
      <w:spacing w:after="57"/>
    </w:pPr>
  </w:style>
  <w:style w:type="paragraph" w:styleId="943">
    <w:name w:val="toc 6"/>
    <w:basedOn w:val="772"/>
    <w:next w:val="772"/>
    <w:uiPriority w:val="39"/>
    <w:unhideWhenUsed/>
    <w:pPr>
      <w:ind w:left="1417"/>
      <w:spacing w:after="57"/>
    </w:pPr>
  </w:style>
  <w:style w:type="paragraph" w:styleId="944">
    <w:name w:val="toc 7"/>
    <w:basedOn w:val="772"/>
    <w:next w:val="772"/>
    <w:uiPriority w:val="39"/>
    <w:unhideWhenUsed/>
    <w:pPr>
      <w:ind w:left="1701"/>
      <w:spacing w:after="57"/>
    </w:pPr>
  </w:style>
  <w:style w:type="paragraph" w:styleId="945">
    <w:name w:val="toc 8"/>
    <w:basedOn w:val="772"/>
    <w:next w:val="772"/>
    <w:uiPriority w:val="39"/>
    <w:unhideWhenUsed/>
    <w:pPr>
      <w:ind w:left="1984"/>
      <w:spacing w:after="57"/>
    </w:pPr>
  </w:style>
  <w:style w:type="paragraph" w:styleId="946">
    <w:name w:val="toc 9"/>
    <w:basedOn w:val="772"/>
    <w:next w:val="772"/>
    <w:uiPriority w:val="39"/>
    <w:unhideWhenUsed/>
    <w:pPr>
      <w:ind w:left="2268"/>
      <w:spacing w:after="57"/>
    </w:pPr>
  </w:style>
  <w:style w:type="paragraph" w:styleId="947">
    <w:name w:val="TOC Heading"/>
    <w:uiPriority w:val="39"/>
    <w:unhideWhenUsed/>
  </w:style>
  <w:style w:type="paragraph" w:styleId="948">
    <w:name w:val="table of figures"/>
    <w:basedOn w:val="772"/>
    <w:next w:val="772"/>
    <w:uiPriority w:val="99"/>
    <w:unhideWhenUsed/>
    <w:pPr>
      <w:spacing w:after="0"/>
    </w:pPr>
  </w:style>
  <w:style w:type="paragraph" w:styleId="949">
    <w:name w:val="annotation text"/>
    <w:basedOn w:val="772"/>
    <w:link w:val="950"/>
    <w:uiPriority w:val="99"/>
    <w:semiHidden/>
    <w:unhideWhenUsed/>
    <w:pPr>
      <w:spacing w:line="240" w:lineRule="auto"/>
    </w:pPr>
    <w:rPr>
      <w:sz w:val="20"/>
      <w:szCs w:val="20"/>
    </w:rPr>
  </w:style>
  <w:style w:type="character" w:styleId="950" w:customStyle="1">
    <w:name w:val="Текст примечания Знак"/>
    <w:basedOn w:val="782"/>
    <w:link w:val="949"/>
    <w:uiPriority w:val="99"/>
    <w:semiHidden/>
    <w:rPr>
      <w:sz w:val="20"/>
      <w:szCs w:val="20"/>
    </w:rPr>
  </w:style>
  <w:style w:type="character" w:styleId="951">
    <w:name w:val="annotation reference"/>
    <w:uiPriority w:val="99"/>
    <w:semiHidden/>
    <w:unhideWhenUsed/>
    <w:rPr>
      <w:sz w:val="16"/>
      <w:szCs w:val="16"/>
    </w:rPr>
  </w:style>
  <w:style w:type="paragraph" w:styleId="952">
    <w:name w:val="Balloon Text"/>
    <w:basedOn w:val="772"/>
    <w:link w:val="953"/>
    <w:uiPriority w:val="99"/>
    <w:semiHidden/>
    <w:unhideWhenUsed/>
    <w:pPr>
      <w:spacing w:after="0" w:line="240" w:lineRule="auto"/>
    </w:pPr>
    <w:rPr>
      <w:rFonts w:ascii="Tahoma" w:hAnsi="Tahoma" w:cs="Tahoma"/>
      <w:sz w:val="16"/>
      <w:szCs w:val="16"/>
    </w:rPr>
  </w:style>
  <w:style w:type="character" w:styleId="953" w:customStyle="1">
    <w:name w:val="Текст выноски Знак"/>
    <w:basedOn w:val="782"/>
    <w:link w:val="952"/>
    <w:uiPriority w:val="99"/>
    <w:semiHidden/>
    <w:rPr>
      <w:rFonts w:ascii="Tahoma" w:hAnsi="Tahoma" w:cs="Tahoma"/>
      <w:sz w:val="16"/>
      <w:szCs w:val="16"/>
    </w:rPr>
  </w:style>
  <w:style w:type="paragraph" w:styleId="954">
    <w:name w:val="Header"/>
    <w:basedOn w:val="772"/>
    <w:link w:val="955"/>
    <w:uiPriority w:val="99"/>
    <w:unhideWhenUsed/>
    <w:pPr>
      <w:spacing w:after="0" w:line="240" w:lineRule="auto"/>
      <w:tabs>
        <w:tab w:val="center" w:pos="4677" w:leader="none"/>
        <w:tab w:val="right" w:pos="9355" w:leader="none"/>
      </w:tabs>
    </w:pPr>
  </w:style>
  <w:style w:type="character" w:styleId="955" w:customStyle="1">
    <w:name w:val="Верхний колонтитул Знак"/>
    <w:basedOn w:val="782"/>
    <w:link w:val="954"/>
    <w:uiPriority w:val="99"/>
  </w:style>
  <w:style w:type="paragraph" w:styleId="956">
    <w:name w:val="Footer"/>
    <w:basedOn w:val="772"/>
    <w:link w:val="957"/>
    <w:uiPriority w:val="99"/>
    <w:unhideWhenUsed/>
    <w:pPr>
      <w:spacing w:after="0" w:line="240" w:lineRule="auto"/>
      <w:tabs>
        <w:tab w:val="center" w:pos="4677" w:leader="none"/>
        <w:tab w:val="right" w:pos="9355" w:leader="none"/>
      </w:tabs>
    </w:pPr>
  </w:style>
  <w:style w:type="character" w:styleId="957" w:customStyle="1">
    <w:name w:val="Нижний колонтитул Знак"/>
    <w:basedOn w:val="782"/>
    <w:link w:val="956"/>
    <w:uiPriority w:val="99"/>
  </w:style>
  <w:style w:type="paragraph" w:styleId="958">
    <w:name w:val="List Paragraph"/>
    <w:basedOn w:val="772"/>
    <w:uiPriority w:val="34"/>
    <w:qFormat/>
    <w:pPr>
      <w:contextualSpacing/>
      <w:ind w:left="720"/>
    </w:pPr>
  </w:style>
  <w:style w:type="paragraph" w:styleId="959">
    <w:name w:val="annotation subject"/>
    <w:basedOn w:val="949"/>
    <w:next w:val="949"/>
    <w:link w:val="960"/>
    <w:uiPriority w:val="99"/>
    <w:semiHidden/>
    <w:unhideWhenUsed/>
    <w:rPr>
      <w:b/>
      <w:bCs/>
    </w:rPr>
  </w:style>
  <w:style w:type="character" w:styleId="960" w:customStyle="1">
    <w:name w:val="Тема примечания Знак"/>
    <w:basedOn w:val="950"/>
    <w:link w:val="959"/>
    <w:uiPriority w:val="99"/>
    <w:semiHidden/>
    <w:rPr>
      <w:b/>
      <w:bCs/>
      <w:sz w:val="20"/>
      <w:szCs w:val="20"/>
    </w:rPr>
  </w:style>
  <w:style w:type="character" w:styleId="961">
    <w:name w:val="Hyperlink"/>
    <w:basedOn w:val="782"/>
    <w:uiPriority w:val="99"/>
    <w:unhideWhenUsed/>
    <w:rPr>
      <w:color w:val="0000ff" w:themeColor="hyperlink"/>
      <w:u w:val="single"/>
    </w:rPr>
  </w:style>
  <w:style w:type="paragraph" w:styleId="962" w:customStyle="1">
    <w:name w:val="LB Gov style 6"/>
    <w:basedOn w:val="772"/>
    <w:pPr>
      <w:numPr>
        <w:ilvl w:val="0"/>
        <w:numId w:val="21"/>
      </w:numPr>
      <w:jc w:val="both"/>
      <w:spacing w:before="120" w:after="120" w:line="240" w:lineRule="auto"/>
    </w:pPr>
    <w:rPr>
      <w:rFonts w:ascii="Times New Roman" w:hAnsi="Times New Roman" w:eastAsia="Calibri" w:cs="Times New Roman"/>
      <w:lang w:val="en-US"/>
    </w:rPr>
  </w:style>
  <w:style w:type="numbering" w:styleId="963" w:customStyle="1">
    <w:name w:val="LFO29"/>
    <w:basedOn w:val="784"/>
    <w:pPr>
      <w:numPr>
        <w:ilvl w:val="0"/>
        <w:numId w:val="21"/>
      </w:numPr>
    </w:pPr>
  </w:style>
  <w:style w:type="table" w:styleId="964">
    <w:name w:val="Table Grid"/>
    <w:basedOn w:val="783"/>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65">
    <w:name w:val="Unresolved Mention"/>
    <w:basedOn w:val="782"/>
    <w:uiPriority w:val="99"/>
    <w:semiHidden/>
    <w:unhideWhenUsed/>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hyperlink" Target="mailto:kitasu-tuva@tv.rosseti-sib.ru" TargetMode="External"/><Relationship Id="rId12" Type="http://schemas.openxmlformats.org/officeDocument/2006/relationships/hyperlink" Target="http://www.tuvaenergo.ru/buy/corruption.php"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426AC-3EC4-491C-B7AA-EA1A92762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Р7-Офис/2024.1.3.422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Valeria</dc:creator>
  <cp:revision>36</cp:revision>
  <dcterms:created xsi:type="dcterms:W3CDTF">2025-10-03T09:11:00Z</dcterms:created>
  <dcterms:modified xsi:type="dcterms:W3CDTF">2026-04-02T01:08:09Z</dcterms:modified>
</cp:coreProperties>
</file>